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0C97" w14:textId="77777777" w:rsidR="00FB0F5F" w:rsidRDefault="00FB0F5F" w:rsidP="00FB0F5F">
      <w:pPr>
        <w:pStyle w:val="a3"/>
        <w:spacing w:before="225" w:beforeAutospacing="0" w:after="225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1262B"/>
          <w:sz w:val="21"/>
          <w:szCs w:val="21"/>
        </w:rPr>
        <w:t>Порядок снятия и передачи показаний приборов учета в соответствии с постановлением Правительства Российской Федерации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 следующий.</w:t>
      </w:r>
    </w:p>
    <w:p w14:paraId="5AD4E933" w14:textId="77777777" w:rsidR="00FB0F5F" w:rsidRDefault="00FB0F5F" w:rsidP="00FB0F5F">
      <w:pPr>
        <w:pStyle w:val="a3"/>
        <w:spacing w:before="225" w:beforeAutospacing="0" w:after="225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Снятие показаний расчетных приборов учета электрической энергии осуществляется по состоянию на 00 часов 00 минут 1-го дня месяца, следующего за расчетным периодом, а также дня, следующего за датой расторжения (заключения) договора энергоснабжения (купли-продажи  электрической энергии (мощности)), если иные время и дата снятия показаний расчетных приборов учета, в том числе используемых в качестве расчетных контрольных приборов учета, не установлены договором энергоснабжения (купли-продажи электрической энергии (мощности)).</w:t>
      </w:r>
    </w:p>
    <w:p w14:paraId="35033C8B" w14:textId="77777777" w:rsidR="00FB0F5F" w:rsidRDefault="00FB0F5F" w:rsidP="00FB0F5F">
      <w:pPr>
        <w:pStyle w:val="a3"/>
        <w:spacing w:before="225" w:beforeAutospacing="0" w:after="225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Показания расчетных приборов учета (в том числе их почасовые значения, в случае наличия интервального прибора учета и осуществления расчетов за электрическую энергию (мощность) с использованием ставки за мощность нерегулируемой цены и (или) за услуги по передаче электрической энергии с использованием ставки, отражающей удельную величину расходов на содержание электрических сетей, тарифа на услуги по передаче электрической энергии) сообщаются гарантирующему поставщику с использованием телефонной связи, электронной почты или иным способом, позволяющим подтвердить факт получения, указанным в договоре, до окончания 1-го дня месяца, следующего за расчетным периодом, а также дня, следующего за датой расторжения (заключения) договора энергоснабжения (купли-продажи электрической энергии (мощности)),  а также в письменной форме в виде акта снятия показаний расчетных приборов учета в течение 3 рабочих дней. если иные время и дата сообщения снятых показаний расчетных приборов учета, в том числе используемых в качестве расчетных контрольных приборов учета, не установлены договором энергоснабжения (купли-продажи электрической энергии (мощности)).</w:t>
      </w:r>
    </w:p>
    <w:p w14:paraId="5836735E" w14:textId="77777777" w:rsidR="00FB0F5F" w:rsidRDefault="00FB0F5F" w:rsidP="00FB0F5F">
      <w:pPr>
        <w:pStyle w:val="a3"/>
        <w:spacing w:before="225" w:beforeAutospacing="0" w:after="225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Показания контрольного прибора учета, когда он не используется в качестве расчетного прибора учета, снимает лицо, ответственное за снятие показаний прибора учета, в сроки, установленные для снятия показаний расчетных приборов учета, и ведет учет снятых показаний контрольного прибора учета. Показания контрольного прибора учета, когда он не используется в качестве расчетного прибора учета, передаются по запросу Гарантирующего поставщика по договору энергоснабжения (купли-продажи электрической энергии (мощности)) в течение 2 рабочих дней со дня получения такого запроса, если иной срок их передачи не установлен договором.</w:t>
      </w:r>
    </w:p>
    <w:p w14:paraId="3BF4B2F1" w14:textId="77777777" w:rsidR="00FB0F5F" w:rsidRDefault="00FB0F5F" w:rsidP="00FB0F5F">
      <w:pPr>
        <w:pStyle w:val="a3"/>
        <w:spacing w:before="225" w:beforeAutospacing="0" w:after="225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Снятие показаний расчетных приборов учета, используемых для осуществления расчетов за потребляемую коммунальную услугу по электроснабжению, осуществляется собственником и пользователем помещений в многоквартирных домах и жилых домов в порядке и сроки, которые предусмотрены Правилами предоставления коммунальных услуг, утверждёнными постановлением Правительства Российской Федерации от 06.05.2011 № 354. </w:t>
      </w:r>
    </w:p>
    <w:p w14:paraId="0C5CDB7B" w14:textId="77777777" w:rsidR="00AE70C1" w:rsidRDefault="00AE70C1"/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0A"/>
    <w:rsid w:val="005C3F0A"/>
    <w:rsid w:val="00AE70C1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3D6E-555C-4036-B0C0-C9A44D1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Уралэнергосбыт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2020-07-22T02:49:00Z</dcterms:created>
  <dcterms:modified xsi:type="dcterms:W3CDTF">2020-07-22T02:49:00Z</dcterms:modified>
</cp:coreProperties>
</file>