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DC" w:rsidRPr="007B47DC" w:rsidRDefault="007B47DC" w:rsidP="007B47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B47DC">
        <w:rPr>
          <w:rFonts w:ascii="Times New Roman" w:hAnsi="Times New Roman"/>
          <w:sz w:val="20"/>
          <w:szCs w:val="20"/>
        </w:rPr>
        <w:t xml:space="preserve">Приложение №7 </w:t>
      </w:r>
    </w:p>
    <w:p w:rsidR="007B47DC" w:rsidRPr="007B47DC" w:rsidRDefault="007B47DC" w:rsidP="007B47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B47DC">
        <w:rPr>
          <w:rFonts w:ascii="Times New Roman" w:hAnsi="Times New Roman"/>
          <w:sz w:val="20"/>
          <w:szCs w:val="20"/>
        </w:rPr>
        <w:t>к контракту №___________ от ___________</w:t>
      </w:r>
    </w:p>
    <w:p w:rsidR="007B47DC" w:rsidRPr="007B47DC" w:rsidRDefault="007B47DC" w:rsidP="007B47DC">
      <w:pPr>
        <w:spacing w:after="0" w:line="240" w:lineRule="auto"/>
        <w:rPr>
          <w:rFonts w:ascii="Times New Roman" w:hAnsi="Times New Roman"/>
          <w:b/>
        </w:rPr>
      </w:pPr>
      <w:r w:rsidRPr="007B47DC">
        <w:rPr>
          <w:rFonts w:ascii="Times New Roman" w:hAnsi="Times New Roman"/>
          <w:b/>
        </w:rPr>
        <w:t>Заказчик: ______________________________</w:t>
      </w:r>
    </w:p>
    <w:p w:rsidR="007B47DC" w:rsidRPr="007B47DC" w:rsidRDefault="007B47DC" w:rsidP="007B47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47DC" w:rsidRPr="007B47DC" w:rsidRDefault="007B47DC" w:rsidP="007B4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7DC">
        <w:rPr>
          <w:rFonts w:ascii="Times New Roman" w:hAnsi="Times New Roman"/>
          <w:b/>
          <w:sz w:val="28"/>
          <w:szCs w:val="28"/>
        </w:rPr>
        <w:t xml:space="preserve">Порядок учета электрической энергии и взаимодействия сторон </w:t>
      </w:r>
    </w:p>
    <w:p w:rsidR="007B47DC" w:rsidRPr="007B47DC" w:rsidRDefault="007B47DC" w:rsidP="007B4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7DC">
        <w:rPr>
          <w:rFonts w:ascii="Times New Roman" w:hAnsi="Times New Roman"/>
          <w:b/>
          <w:sz w:val="28"/>
          <w:szCs w:val="28"/>
        </w:rPr>
        <w:t>в процессе учета электрической энергии (мощности)</w:t>
      </w:r>
    </w:p>
    <w:p w:rsidR="007B47DC" w:rsidRPr="007B47DC" w:rsidRDefault="007B47DC" w:rsidP="007B47DC">
      <w:pPr>
        <w:spacing w:after="0" w:line="240" w:lineRule="auto"/>
        <w:rPr>
          <w:rFonts w:ascii="Times New Roman" w:hAnsi="Times New Roman"/>
          <w:b/>
        </w:rPr>
      </w:pPr>
    </w:p>
    <w:p w:rsidR="007B47DC" w:rsidRPr="007B47DC" w:rsidRDefault="007B47DC" w:rsidP="007B47DC">
      <w:pPr>
        <w:spacing w:after="0" w:line="240" w:lineRule="auto"/>
        <w:rPr>
          <w:rFonts w:ascii="Times New Roman" w:hAnsi="Times New Roman"/>
          <w:b/>
        </w:rPr>
      </w:pPr>
    </w:p>
    <w:p w:rsidR="007B47DC" w:rsidRPr="007B47DC" w:rsidRDefault="007B47DC" w:rsidP="007B47DC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</w:rPr>
      </w:pPr>
      <w:r w:rsidRPr="007B47DC">
        <w:rPr>
          <w:rFonts w:ascii="Times New Roman" w:hAnsi="Times New Roman"/>
          <w:b/>
        </w:rPr>
        <w:t>Порядок установки и допуска приборов учета (систем учета) в эксплуатацию</w:t>
      </w:r>
    </w:p>
    <w:p w:rsidR="007B47DC" w:rsidRPr="007B47DC" w:rsidRDefault="007B47DC" w:rsidP="007B47DC">
      <w:pPr>
        <w:pStyle w:val="ConsPlusNormal"/>
        <w:ind w:firstLine="708"/>
        <w:jc w:val="both"/>
        <w:rPr>
          <w:sz w:val="22"/>
          <w:szCs w:val="22"/>
        </w:rPr>
      </w:pPr>
      <w:bookmarkStart w:id="0" w:name="_Hlk44682970"/>
      <w:r w:rsidRPr="007B47DC">
        <w:rPr>
          <w:sz w:val="22"/>
          <w:szCs w:val="22"/>
        </w:rPr>
        <w:t xml:space="preserve">1.1. Допуск в эксплуатацию прибора учета, входящего в состав измерительного комплекса или системы учета, производится после их установки в рамках исполнения обязанностей Исполнителя и Сетевой организации согласно </w:t>
      </w:r>
      <w:bookmarkStart w:id="1" w:name="_Hlk43729169"/>
      <w:r w:rsidRPr="007B47DC">
        <w:rPr>
          <w:sz w:val="22"/>
          <w:szCs w:val="22"/>
        </w:rPr>
        <w:t>"Основным положениями функционирования розничных рынков электрической энергии», утвержденным постановлением Правительства РФ №442 от 04.05.2012.</w:t>
      </w:r>
    </w:p>
    <w:bookmarkEnd w:id="1"/>
    <w:p w:rsidR="007B47DC" w:rsidRPr="007B47DC" w:rsidRDefault="007B47DC" w:rsidP="007B47DC">
      <w:pPr>
        <w:pStyle w:val="ConsPlusNormal"/>
        <w:jc w:val="both"/>
        <w:rPr>
          <w:sz w:val="22"/>
          <w:szCs w:val="22"/>
        </w:rPr>
      </w:pPr>
      <w:r w:rsidRPr="007B47DC">
        <w:rPr>
          <w:sz w:val="22"/>
          <w:szCs w:val="22"/>
        </w:rPr>
        <w:tab/>
        <w:t xml:space="preserve"> Сетевая организация и Исполнитель осуществляют установку либо замену приборов, а также допуск в эксплуатацию приборов учета электроэнергии в случаях, не связанных с технологическим присоединением энергопринимающих устройств Заказчика не позднее 6 месяцев с даты истечения интервала между поверками или сроками эксплуатации приборов учета, если соответствующие даты (сроки) установлены в настоящем контракте. В иных случаях при нахождении приборов учета в границах балансовой принадлежности энергопринимающих устройств Заказчика - с даты получения обращения Заказчика об истечении интервала между поверками, сроков эксплуатации, а также об утрате, о выходе приборов учета из строя и (или) их неисправности; с даты выявления истечения срока поверки, срока эксплуатации, неисправности прибора учета в ходе проведения его проверки Исполнителем, Сетевой организацией; с даты признания прибора учета утраченным.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1.2. Сетевая организация, Исполнитель, имеющие намерение установить либо заменить приборы учета электрической энергии, направляют запрос на установку (замену) приборов учета способом, позволяющим подтвердить факт его получения, в адрес Заказчика.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В таком запросе на установку (замену) прибора учета должны быть указаны: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реквизиты и контактные данные лица, направившего запрос, включая номер телефона, а также причины установки либо замены ранее установленного прибора учета;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место нахождения энергопринимающих устройств (объектов электроэнергетики), в отношении которых лицо, направившее запрос, имеет намерение установить или заменить прибор учета;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предлагаемые места установки прибора учета в случае, если они отличаются от ранее согласованных мест установки, с обоснованием причины изменения места установки;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информация о приборах учета и (или) об ином оборудовании, которые предполагается установить и заменить;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предполагаемые дата и время совершения действий по установке и допуску в эксплуатацию приборов учета (при необходимости допуска в эксплуатацию);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обязанность Заказчика по обеспечению допуска Сетевой организации, Исполнителя к местам установки приборов учета, а также последствия недопуска, предусмотренные действующим законодательством;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 xml:space="preserve">информация о действиях, которые Сетевая организация или Исполнитель вправе предпринять в случае, если им будет отказано в доступе к месту установки приборов учета.  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Заказчик в течение 10 рабочих дней со дня получения запроса об установке (о замене) приборов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(замене) и допуску в эксплуатацию приборов учета либо согласовать иные дату и (или) время.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 xml:space="preserve">Заказчик вправе отказать в установке прибора учета при отсутствии технической возможности установки прибора учета в месте, указанном в запросе на установку (замену) прибора учета. 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В подтвержденные дату и время Сетевая организация, Исполнитель осуществляют действия по установке (замене) приборов учета.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 xml:space="preserve">При </w:t>
      </w:r>
      <w:proofErr w:type="spellStart"/>
      <w:r w:rsidRPr="007B47DC">
        <w:rPr>
          <w:sz w:val="22"/>
          <w:szCs w:val="22"/>
        </w:rPr>
        <w:t>ненаправлении</w:t>
      </w:r>
      <w:proofErr w:type="spellEnd"/>
      <w:r w:rsidRPr="007B47DC">
        <w:rPr>
          <w:sz w:val="22"/>
          <w:szCs w:val="22"/>
        </w:rPr>
        <w:t xml:space="preserve"> Заказчиком в установленный срок ответа на запрос на установку (замену) прибора учета, при получении ответа об отказе в установке прибора учета или при двукратном недопуске к месту установки прибора учета, но не ранее 4 месяцев с момента первого недопуска, прибор учета подлежит установке в ином месте, максимально приближенном к границе балансовой принадлежности.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1.3. Допуск в эксплуатацию приборов учета осуществляется при участии уполномоченных представителей Сетевой организации, Исполнителя, Заказчика.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lastRenderedPageBreak/>
        <w:t>1.4. 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форме, предусмотренной приложением №16  к «Правилам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утвержденным постановлением Правительства РФ №861 от 27.12.2004. При составлении акта допуска прибора учета электрической энергии в эксплуатацию в разделе "прочее" акта указывается выбранный Заказчиком способ направления уведомления о присоединении прибора учета электрической энергии к интеллектуальной системе учета электрической энергии (мощности).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Акт допуска прибора учета электрической энергии в эксплуатацию составляется в количестве экземпляров, равном числу приглашенных лиц, и подписывается уполномоченными представителями приглашенных лиц, которые приняли участие в процедуре допуска прибора учета в эксплуатацию. При отказе уполномоченного представителя приглашенного лица от подписания составленного акта в нем делается соответствующая отметка.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В случае неявки для участия в процедуре допуска прибора учета в эксплуатацию лиц и (или) их представителей из числа тех, кому направлялся запрос на установку (замену) прибора учета или приглашение для участия в процедуре допуска прибора учета в эксплуатацию, такая процедура проводится без их участия. Лицо, составившее акт допуска прибора учета в эксплуатацию, обязано 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По окончании допуска в эксплуатацию прибора учета в местах и способом, которые определены в соответствии с законодательством Российской Федерации об обеспечении единства измерений и о техническом регулировании, подлежат установке контрольные одноразовые номерные пломбы и (или) знаки визуального контроля.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Контрольные пломбы и (или) знаки визуального контроля устанавливаются организацией, осуществляющей допуск в эксплуатацию приборов учета.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 xml:space="preserve">1.5. Приборы учета, показания которых используются для определения объема потребления электрической энергии (мощности), определены в приложении № 1 «Перечень точек поставки Заказчика» к настоящему контракту. </w:t>
      </w:r>
    </w:p>
    <w:p w:rsidR="007B47DC" w:rsidRPr="007B47DC" w:rsidRDefault="007B47DC" w:rsidP="007B47DC">
      <w:pPr>
        <w:pStyle w:val="ConsPlusNormal"/>
        <w:ind w:firstLine="540"/>
        <w:jc w:val="both"/>
        <w:rPr>
          <w:bCs/>
          <w:sz w:val="22"/>
          <w:szCs w:val="22"/>
        </w:rPr>
      </w:pPr>
      <w:r w:rsidRPr="007B47DC">
        <w:rPr>
          <w:bCs/>
          <w:sz w:val="22"/>
          <w:szCs w:val="22"/>
        </w:rPr>
        <w:t>1.6. Допуск в эксплуатацию прибора учета электрической энергии, установленного в процессе технологического присоединения, осуществляется Сетевой организацией (в том числе с участием представителя Исполнителя) в соответствии с требованиями действующего законодательства РФ.</w:t>
      </w:r>
    </w:p>
    <w:p w:rsidR="007B47DC" w:rsidRPr="007B47DC" w:rsidRDefault="007B47DC" w:rsidP="007B47DC">
      <w:pPr>
        <w:pStyle w:val="ConsPlusNormal"/>
        <w:ind w:firstLine="540"/>
        <w:jc w:val="both"/>
        <w:rPr>
          <w:bCs/>
          <w:sz w:val="22"/>
          <w:szCs w:val="22"/>
        </w:rPr>
      </w:pPr>
    </w:p>
    <w:p w:rsidR="007B47DC" w:rsidRPr="007B47DC" w:rsidRDefault="007B47DC" w:rsidP="007B47DC">
      <w:pPr>
        <w:pStyle w:val="ConsPlusNormal"/>
        <w:ind w:firstLine="540"/>
        <w:jc w:val="center"/>
        <w:rPr>
          <w:b/>
          <w:sz w:val="22"/>
          <w:szCs w:val="22"/>
        </w:rPr>
      </w:pPr>
      <w:r w:rsidRPr="007B47DC">
        <w:rPr>
          <w:b/>
          <w:sz w:val="22"/>
          <w:szCs w:val="22"/>
        </w:rPr>
        <w:t>2. Порядок проверки прибора учета перед демонтажем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2.1. Демонтаж приборов учета и (или) иного оборудования, которые используются для обеспечения коммерческого учета электрической энергии (мощности), для случаев, не связанных с их заменой, допускается при необходимости проведения работ по капитальному ремонту или реконструкции объектов в местах установки соответствующих приборов учета.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Заказчик обязан направить уведомление способом, позволяющим подтвердить факт его получения, в адрес Исполнителя и Сетевой организации. Указанное уведомление должно содержать предлагаемые дату и время демонтажа прибора учета и причины такого демонтажа, но не ранее 7 рабочих дней со дня его направления.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2.2. Исполнитель и Сетевая организация течение 5 рабочих дней со дня получения уведомления обязаны рассмотреть и согласовать предложенные в заявке дату и время демонтажа прибора учета, а в случае невозможности исполнения такой заявки в предложенный в ней срок обязаны согласовать иные дату и время, но не превышающие 10 рабочих дней с даты и времени, которые предложены в заявке.2.3. В согласованные дату и время Исполнитель или Сетевая организация, осуществляет снятие показаний прибора учета. Показания прибора учета, состояние демонтируемого прибора учета и (или) измерительных трансформаторов, схемы их подключения на дату проведения указанных действий фиксируются Сетевой организацией или Исполнителем в акте демонтажа прибора учета, который подписывается указанной Сетевой организацией или Исполнителем, Заказчиком.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Сетевая организация или Исполнитель обязаны передать лицам, подписавшим акт проверки, по одному экземпляру такого акта и направить копию акта демонтажа приглашенным лицам, которые не приняли участие в процедуре демонтажа прибора учета, в течение 3 рабочих дней со дня составления акта демонтажа.</w:t>
      </w:r>
    </w:p>
    <w:p w:rsidR="007B47DC" w:rsidRPr="007B47DC" w:rsidRDefault="007B47DC" w:rsidP="007B47DC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7B47DC" w:rsidRPr="007B47DC" w:rsidRDefault="007B47DC" w:rsidP="007B47DC">
      <w:pPr>
        <w:pStyle w:val="ConsPlusNormal"/>
        <w:ind w:firstLine="540"/>
        <w:jc w:val="center"/>
        <w:rPr>
          <w:b/>
          <w:sz w:val="22"/>
          <w:szCs w:val="22"/>
        </w:rPr>
      </w:pPr>
      <w:r w:rsidRPr="007B47DC">
        <w:rPr>
          <w:b/>
          <w:sz w:val="22"/>
          <w:szCs w:val="22"/>
        </w:rPr>
        <w:lastRenderedPageBreak/>
        <w:t>3. Порядок определения расчетного прибора учета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3.1. Для целей определения объемов потребления электрической энергии (мощности) используются показания приборов учета, соответствующих требованиям законодательства Российской Федерации об обеспечении единства измерений.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bookmarkStart w:id="2" w:name="_Hlk43731381"/>
      <w:r w:rsidRPr="007B47DC">
        <w:rPr>
          <w:sz w:val="22"/>
          <w:szCs w:val="22"/>
        </w:rPr>
        <w:t xml:space="preserve">С 1 января 2022 г. для учета </w:t>
      </w:r>
      <w:bookmarkEnd w:id="2"/>
      <w:r w:rsidRPr="007B47DC">
        <w:rPr>
          <w:sz w:val="22"/>
          <w:szCs w:val="22"/>
        </w:rPr>
        <w:t xml:space="preserve">электрической энергии (мощности) подлежат установке приборы учета, соответствующие требованиям к приборам учета электрической энергии, которые могут быть присоединены к интеллектуальной системе учета электрической энергии (мощности), в соответствии с правилами предоставления доступа к минимальному набору функций интеллектуальных систем учета электрической энергии (мощности). 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Для учета потребляемой электрической энергии подлежат использованию приборы учета класса точности, соответствующего требованиям правил предоставления доступа к минимальному набору функций интеллектуальных систем учета электрической энергии (мощности), а для потребителей - с максимальной мощностью не менее 670 кВт, в том числе приборы учета, обеспечивающие хранение данных о почасовых объемах потребления электрической энергии за последние 90 дней и более.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Класс точности измерительных трансформаторов, используемых в измерительных комплексах для установки (подключения) приборов учета, должен быть не ниже 0,5.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3.2. Если приборы учета, расположены по обе стороны границы балансовой принадлежности Заказчика, Сетевой организации, то выбор расчетного прибора учета осуществляется исходя из одного из следующих критериев (в порядке убывания приоритета):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в качестве расчетного прибора учета принимается прибор учета, установленный и допущенный в эксплуатацию Сетевой организацией (Исполнителем) в рамках исполнения обязанностей, указанных "Основных положениях функционирования розничных рынков электрической энергии», утвержденных постановлением Правительства РФ № 442 от 04.05.2012. Такой прибор учета становится расчетным прибором учета с даты допуска его в эксплуатацию;</w:t>
      </w:r>
      <w:bookmarkStart w:id="3" w:name="_GoBack"/>
      <w:bookmarkEnd w:id="3"/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в качестве расчетного прибора учета принимается прибор учета, обеспечивающий проведение измерений с минимальной величиной потерь электрической энергии от места его установки до точки поставки (при номинальных токах и напряжениях). Расчет величины потерь электрической энергии осуществляется в соответствии с актом уполномоченного федерального органа, регламентирующим расчет нормативов технологических потерь электрической энергии при ее передаче;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учета, обеспечивающий минимальную величину погрешности измерительного канала. Погрешность измерительного канала определяется в соответствии с нормативным правовым актом уполномоченного федерального органа, регламентирующим расчет нормативов технологических потерь электрической энергии при ее передаче;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при равенстве условий, указанных в абзацах втором и третьем настоящего пункта, в качестве расчетного прибора учета принимается прибор учета, позволяющий измерять почасовые объемы потребления (производства) электрической энергии, в том числе входящий в измерительный комплекс;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при равенстве условий, указанных в абзацах втором - четвертом настоящего пункта, в качестве расчетного прибора учета принимается прибор учета, входящий в состав автоматизированной информационно-измерительной системы учета.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3.3. Прибор учета, не выбранный в качестве расчетного, по соглашению сторон настоящего контракта является контрольным, указывается в приложении №1 «Перечень точек поставки Заказчика» к настоящему контракту и используется в расчетах за потребленную электрическую энергию в случаях, определенных действующим законодательством РФ.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</w:p>
    <w:p w:rsidR="007B47DC" w:rsidRPr="007B47DC" w:rsidRDefault="007B47DC" w:rsidP="007B47DC">
      <w:pPr>
        <w:pStyle w:val="ConsPlusNormal"/>
        <w:ind w:firstLine="540"/>
        <w:jc w:val="center"/>
        <w:rPr>
          <w:b/>
          <w:sz w:val="22"/>
          <w:szCs w:val="22"/>
        </w:rPr>
      </w:pPr>
      <w:r w:rsidRPr="007B47DC">
        <w:rPr>
          <w:b/>
          <w:sz w:val="22"/>
          <w:szCs w:val="22"/>
        </w:rPr>
        <w:t>4.Требования, предъявляемые к эксплуатации приборов учета (систем учета)</w:t>
      </w:r>
    </w:p>
    <w:p w:rsidR="007B47DC" w:rsidRPr="007B47DC" w:rsidRDefault="007B47DC" w:rsidP="007B47DC">
      <w:pPr>
        <w:pStyle w:val="ConsPlusNormal"/>
        <w:ind w:firstLine="540"/>
        <w:jc w:val="both"/>
        <w:rPr>
          <w:sz w:val="22"/>
          <w:szCs w:val="22"/>
        </w:rPr>
      </w:pPr>
      <w:r w:rsidRPr="007B47DC">
        <w:rPr>
          <w:sz w:val="22"/>
          <w:szCs w:val="22"/>
        </w:rPr>
        <w:t>4.1. На Заказчика возлагается обязанность по обеспечению:</w:t>
      </w:r>
    </w:p>
    <w:p w:rsidR="007B47DC" w:rsidRPr="007B47DC" w:rsidRDefault="007B47DC" w:rsidP="007B47DC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47DC">
        <w:rPr>
          <w:rFonts w:ascii="Times New Roman" w:hAnsi="Times New Roman"/>
        </w:rPr>
        <w:t xml:space="preserve">- снятия, хранения и передачи показаний прибора учета (в случае если прибор учета не подключен к интеллектуальной системе учета электроэнергии), установленного в энергопринимающих устройствах Заказчика, его сохранности и целостности, а также сохранности и целостности контрольных пломб и (или) знаков визуального контроля,  нанесенных на прибор учета, измерительный комплекс, измерительные трансформаторы, систему учета, компоненты интеллектуальной системы электрической энергии (мощности), на приспособления, препятствующие доступу к ним, расположенные до места установки прибора учета электрической энергии (точки измерения прибором учета), когда прибор учета, измерительный комплекс, измерительные трансформаторы, система учета, компоненты интеллектуальной системы учета электрической энергии (мощности) установлены в границах балансовой принадлежности Заказчика и (или) в границах земельного участка, принадлежащего </w:t>
      </w:r>
      <w:r w:rsidRPr="007B47DC">
        <w:rPr>
          <w:rFonts w:ascii="Times New Roman" w:hAnsi="Times New Roman"/>
        </w:rPr>
        <w:lastRenderedPageBreak/>
        <w:t>Заказчику на праве собственности или ином законном основании, на котором расположены энергопринимающие устройства Заказчика или, если обязанность по обеспечению целостности и сохранности прибора учета, измерительного комплекса, измерительных трансформаторов (системы учета) возложена на Заказчика.</w:t>
      </w:r>
    </w:p>
    <w:p w:rsidR="007B47DC" w:rsidRPr="007B47DC" w:rsidRDefault="007B47DC" w:rsidP="007B47DC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47DC">
        <w:rPr>
          <w:rFonts w:ascii="Times New Roman" w:hAnsi="Times New Roman"/>
        </w:rPr>
        <w:t xml:space="preserve">4.2.  На основании п. 137 "Основных положений функционирования розничных рынков электрической энергии», утвержденных постановлением Правительства РФ №442 от 04.05.2012, Заказчик обеспечивает эксплуатацию, в том числе проведение своевременной поверки измерительных трансформаторов, находящихся в собственности Заказчика до истечения срока </w:t>
      </w:r>
      <w:proofErr w:type="spellStart"/>
      <w:r w:rsidRPr="007B47DC">
        <w:rPr>
          <w:rFonts w:ascii="Times New Roman" w:hAnsi="Times New Roman"/>
        </w:rPr>
        <w:t>межповерочного</w:t>
      </w:r>
      <w:proofErr w:type="spellEnd"/>
      <w:r w:rsidRPr="007B47DC">
        <w:rPr>
          <w:rFonts w:ascii="Times New Roman" w:hAnsi="Times New Roman"/>
        </w:rPr>
        <w:t xml:space="preserve"> интервала, установленного для данного типа измерительных трансформаторов, используемых в составе измерительных комплексов на подстанциях с уровнем высшего напряжения выше 20 </w:t>
      </w:r>
      <w:proofErr w:type="spellStart"/>
      <w:r w:rsidRPr="007B47DC">
        <w:rPr>
          <w:rFonts w:ascii="Times New Roman" w:hAnsi="Times New Roman"/>
        </w:rPr>
        <w:t>кВ.</w:t>
      </w:r>
      <w:proofErr w:type="spellEnd"/>
      <w:r w:rsidRPr="007B47DC">
        <w:rPr>
          <w:rFonts w:ascii="Times New Roman" w:hAnsi="Times New Roman"/>
        </w:rPr>
        <w:t xml:space="preserve"> Результаты поверки удостоверяются знаком поверки (</w:t>
      </w:r>
      <w:proofErr w:type="spellStart"/>
      <w:r w:rsidRPr="007B47DC">
        <w:rPr>
          <w:rFonts w:ascii="Times New Roman" w:hAnsi="Times New Roman"/>
        </w:rPr>
        <w:t>поверительным</w:t>
      </w:r>
      <w:proofErr w:type="spellEnd"/>
      <w:r w:rsidRPr="007B47DC">
        <w:rPr>
          <w:rFonts w:ascii="Times New Roman" w:hAnsi="Times New Roman"/>
        </w:rPr>
        <w:t xml:space="preserve"> клеймом) и (или) свидетельством о поверке.</w:t>
      </w:r>
    </w:p>
    <w:p w:rsidR="007B47DC" w:rsidRPr="007B47DC" w:rsidRDefault="007B47DC" w:rsidP="007B47DC">
      <w:pPr>
        <w:pStyle w:val="ConsPlusNormal"/>
        <w:ind w:firstLine="709"/>
        <w:jc w:val="both"/>
        <w:rPr>
          <w:b/>
          <w:sz w:val="22"/>
          <w:szCs w:val="22"/>
        </w:rPr>
      </w:pPr>
      <w:r w:rsidRPr="007B47DC">
        <w:rPr>
          <w:sz w:val="22"/>
          <w:szCs w:val="22"/>
        </w:rPr>
        <w:t>4.3. Исполнитель и Сетевая организация обеспечивают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при исполнении обязанностей, предусмотренных "Основными положениями функционирования розничных рынков электрической энергии», утвержденными постановлением Правительства РФ №442 от 04.05.2012.</w:t>
      </w:r>
    </w:p>
    <w:p w:rsidR="007B47DC" w:rsidRPr="007B47DC" w:rsidRDefault="007B47DC" w:rsidP="007B47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47DC" w:rsidRPr="007B47DC" w:rsidRDefault="007B47DC" w:rsidP="007B47DC">
      <w:pPr>
        <w:spacing w:after="0" w:line="240" w:lineRule="auto"/>
        <w:jc w:val="center"/>
        <w:rPr>
          <w:rFonts w:ascii="Times New Roman" w:hAnsi="Times New Roman"/>
        </w:rPr>
      </w:pPr>
      <w:r w:rsidRPr="007B47DC">
        <w:rPr>
          <w:rFonts w:ascii="Times New Roman" w:hAnsi="Times New Roman"/>
          <w:b/>
        </w:rPr>
        <w:t>5. Порядок доступа к приборам учета представителей Исполнителя и Сетевой организации для их проверки</w:t>
      </w:r>
    </w:p>
    <w:p w:rsidR="007B47DC" w:rsidRPr="007B47DC" w:rsidRDefault="007B47DC" w:rsidP="007B4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7B47DC">
        <w:rPr>
          <w:rFonts w:ascii="Times New Roman" w:hAnsi="Times New Roman"/>
          <w:bCs/>
        </w:rPr>
        <w:t>5.1. Проверки расчетных приборов учета осуществляются Исполнителем и (или) Сетевой организацией. Указанная проверка должна проводиться не реже 1 раза в год и может проводиться в виде инструментальной проверки. График проведения такой проверки в соответствии с действующим законодательством РФ направляется Сетевой организацией в адрес Исполнителя</w:t>
      </w:r>
      <w:r w:rsidRPr="007B47DC">
        <w:rPr>
          <w:rFonts w:ascii="Times New Roman" w:hAnsi="Times New Roman"/>
        </w:rPr>
        <w:t xml:space="preserve">. </w:t>
      </w:r>
    </w:p>
    <w:p w:rsidR="007B47DC" w:rsidRPr="007B47DC" w:rsidRDefault="007B47DC" w:rsidP="007B47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7B47DC">
        <w:rPr>
          <w:rFonts w:ascii="Times New Roman" w:hAnsi="Times New Roman"/>
        </w:rPr>
        <w:t>5.2. Результаты проверки оформляются актом проверки расчетных приборов учета в соответствии с требованиями действующего законодательства.</w:t>
      </w:r>
    </w:p>
    <w:bookmarkEnd w:id="0"/>
    <w:p w:rsidR="007B47DC" w:rsidRPr="007B47DC" w:rsidRDefault="007B47DC" w:rsidP="007B47DC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7B47DC" w:rsidRPr="007B47DC" w:rsidRDefault="007B47DC" w:rsidP="007B47D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9834" w:type="dxa"/>
        <w:jc w:val="center"/>
        <w:tblLayout w:type="fixed"/>
        <w:tblLook w:val="0000" w:firstRow="0" w:lastRow="0" w:firstColumn="0" w:lastColumn="0" w:noHBand="0" w:noVBand="0"/>
      </w:tblPr>
      <w:tblGrid>
        <w:gridCol w:w="5791"/>
        <w:gridCol w:w="4043"/>
      </w:tblGrid>
      <w:tr w:rsidR="007B47DC" w:rsidRPr="008E692A" w:rsidTr="00CE4593">
        <w:trPr>
          <w:trHeight w:val="2100"/>
          <w:jc w:val="center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7B47DC" w:rsidRPr="007B47DC" w:rsidRDefault="007B47DC" w:rsidP="00CE459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B47DC">
              <w:rPr>
                <w:rFonts w:ascii="Times New Roman" w:eastAsia="Calibri" w:hAnsi="Times New Roman"/>
                <w:b/>
              </w:rPr>
              <w:t>Исполнитель:</w:t>
            </w:r>
          </w:p>
          <w:p w:rsidR="007B47DC" w:rsidRPr="007B47DC" w:rsidRDefault="007B47DC" w:rsidP="00CE459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B47DC">
              <w:rPr>
                <w:rFonts w:ascii="Times New Roman" w:eastAsia="Calibri" w:hAnsi="Times New Roman"/>
                <w:b/>
              </w:rPr>
              <w:t>______________________________</w:t>
            </w:r>
          </w:p>
          <w:p w:rsidR="007B47DC" w:rsidRPr="007B47DC" w:rsidRDefault="007B47DC" w:rsidP="00CE459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B47DC">
              <w:rPr>
                <w:rFonts w:ascii="Times New Roman" w:eastAsia="Calibri" w:hAnsi="Times New Roman"/>
                <w:sz w:val="18"/>
                <w:szCs w:val="18"/>
              </w:rPr>
              <w:t>(наименование)</w:t>
            </w:r>
          </w:p>
          <w:p w:rsidR="007B47DC" w:rsidRPr="007B47DC" w:rsidRDefault="007B47DC" w:rsidP="00CE459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7B47DC" w:rsidRPr="007B47DC" w:rsidRDefault="007B47DC" w:rsidP="00CE4593">
            <w:pPr>
              <w:spacing w:after="0" w:line="240" w:lineRule="auto"/>
              <w:ind w:right="-58"/>
              <w:rPr>
                <w:rFonts w:ascii="Times New Roman" w:eastAsia="Calibri" w:hAnsi="Times New Roman"/>
                <w:b/>
              </w:rPr>
            </w:pPr>
            <w:r w:rsidRPr="007B47DC">
              <w:rPr>
                <w:rFonts w:ascii="Times New Roman" w:eastAsia="Calibri" w:hAnsi="Times New Roman"/>
                <w:b/>
              </w:rPr>
              <w:t>_______________________________</w:t>
            </w:r>
          </w:p>
          <w:p w:rsidR="007B47DC" w:rsidRPr="007B47DC" w:rsidRDefault="007B47DC" w:rsidP="00CE4593">
            <w:pPr>
              <w:spacing w:after="0" w:line="240" w:lineRule="auto"/>
              <w:ind w:right="-58"/>
              <w:rPr>
                <w:rFonts w:ascii="Times New Roman" w:eastAsia="Calibri" w:hAnsi="Times New Roman"/>
                <w:sz w:val="18"/>
                <w:szCs w:val="18"/>
              </w:rPr>
            </w:pPr>
            <w:r w:rsidRPr="007B47DC">
              <w:rPr>
                <w:rFonts w:ascii="Times New Roman" w:eastAsia="Calibri" w:hAnsi="Times New Roman"/>
                <w:sz w:val="18"/>
                <w:szCs w:val="18"/>
              </w:rPr>
              <w:t>(должность)</w:t>
            </w:r>
          </w:p>
          <w:p w:rsidR="007B47DC" w:rsidRPr="007B47DC" w:rsidRDefault="007B47DC" w:rsidP="00CE4593">
            <w:pPr>
              <w:spacing w:after="0" w:line="240" w:lineRule="auto"/>
              <w:ind w:right="-58"/>
              <w:rPr>
                <w:rFonts w:ascii="Times New Roman" w:eastAsia="Calibri" w:hAnsi="Times New Roman"/>
                <w:b/>
              </w:rPr>
            </w:pPr>
          </w:p>
          <w:p w:rsidR="007B47DC" w:rsidRPr="007B47DC" w:rsidRDefault="007B47DC" w:rsidP="00CE4593">
            <w:pPr>
              <w:spacing w:after="0" w:line="240" w:lineRule="auto"/>
              <w:ind w:right="-58"/>
              <w:rPr>
                <w:rFonts w:ascii="Times New Roman" w:eastAsia="Calibri" w:hAnsi="Times New Roman"/>
                <w:b/>
              </w:rPr>
            </w:pPr>
            <w:r w:rsidRPr="007B47DC">
              <w:rPr>
                <w:rFonts w:ascii="Times New Roman" w:eastAsia="Calibri" w:hAnsi="Times New Roman"/>
                <w:b/>
              </w:rPr>
              <w:t>_______________________________</w:t>
            </w:r>
          </w:p>
          <w:p w:rsidR="007B47DC" w:rsidRPr="007B47DC" w:rsidRDefault="007B47DC" w:rsidP="00CE4593">
            <w:pPr>
              <w:spacing w:after="0" w:line="240" w:lineRule="auto"/>
              <w:ind w:right="-58"/>
              <w:rPr>
                <w:rFonts w:ascii="Times New Roman" w:eastAsia="Calibri" w:hAnsi="Times New Roman"/>
                <w:sz w:val="18"/>
                <w:szCs w:val="18"/>
              </w:rPr>
            </w:pPr>
            <w:r w:rsidRPr="007B47DC">
              <w:rPr>
                <w:rFonts w:ascii="Times New Roman" w:eastAsia="Calibri" w:hAnsi="Times New Roman"/>
                <w:sz w:val="18"/>
                <w:szCs w:val="18"/>
              </w:rPr>
              <w:t xml:space="preserve">                  (подпись, Ф.И.О.)</w:t>
            </w:r>
          </w:p>
          <w:p w:rsidR="007B47DC" w:rsidRPr="007B47DC" w:rsidRDefault="007B47DC" w:rsidP="00CE459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proofErr w:type="spellStart"/>
            <w:r w:rsidRPr="007B47DC">
              <w:rPr>
                <w:rFonts w:ascii="Times New Roman" w:eastAsia="Calibri" w:hAnsi="Times New Roman"/>
              </w:rPr>
              <w:t>м.п</w:t>
            </w:r>
            <w:proofErr w:type="spellEnd"/>
            <w:r w:rsidRPr="007B47D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7B47DC" w:rsidRPr="007B47DC" w:rsidRDefault="007B47DC" w:rsidP="00CE4593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</w:rPr>
            </w:pPr>
            <w:r w:rsidRPr="007B47DC">
              <w:rPr>
                <w:rFonts w:ascii="Times New Roman" w:eastAsia="Calibri" w:hAnsi="Times New Roman"/>
                <w:b/>
              </w:rPr>
              <w:t>Заказчик:</w:t>
            </w:r>
          </w:p>
          <w:p w:rsidR="007B47DC" w:rsidRPr="007B47DC" w:rsidRDefault="007B47DC" w:rsidP="00CE4593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</w:rPr>
            </w:pPr>
            <w:r w:rsidRPr="007B47DC">
              <w:rPr>
                <w:rFonts w:ascii="Times New Roman" w:eastAsia="Calibri" w:hAnsi="Times New Roman"/>
                <w:b/>
              </w:rPr>
              <w:t>_______________________________</w:t>
            </w:r>
          </w:p>
          <w:p w:rsidR="007B47DC" w:rsidRPr="007B47DC" w:rsidRDefault="007B47DC" w:rsidP="00CE4593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18"/>
                <w:szCs w:val="18"/>
              </w:rPr>
            </w:pPr>
            <w:r w:rsidRPr="007B47DC">
              <w:rPr>
                <w:rFonts w:ascii="Times New Roman" w:eastAsia="Calibri" w:hAnsi="Times New Roman"/>
                <w:sz w:val="18"/>
                <w:szCs w:val="18"/>
              </w:rPr>
              <w:t>(наименование)</w:t>
            </w:r>
          </w:p>
          <w:p w:rsidR="007B47DC" w:rsidRPr="007B47DC" w:rsidRDefault="007B47DC" w:rsidP="00CE4593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/>
                <w:b/>
              </w:rPr>
            </w:pPr>
            <w:r w:rsidRPr="007B47DC">
              <w:rPr>
                <w:rFonts w:ascii="Times New Roman" w:eastAsia="Calibri" w:hAnsi="Times New Roman"/>
                <w:b/>
              </w:rPr>
              <w:t>_______________________________</w:t>
            </w:r>
          </w:p>
          <w:p w:rsidR="007B47DC" w:rsidRPr="007B47DC" w:rsidRDefault="007B47DC" w:rsidP="00CE4593">
            <w:pPr>
              <w:spacing w:after="0" w:line="240" w:lineRule="auto"/>
              <w:ind w:left="360" w:right="-58"/>
              <w:rPr>
                <w:rFonts w:ascii="Times New Roman" w:eastAsia="Calibri" w:hAnsi="Times New Roman"/>
                <w:sz w:val="18"/>
                <w:szCs w:val="18"/>
              </w:rPr>
            </w:pPr>
            <w:r w:rsidRPr="007B47DC">
              <w:rPr>
                <w:rFonts w:ascii="Times New Roman" w:eastAsia="Calibri" w:hAnsi="Times New Roman"/>
                <w:sz w:val="18"/>
                <w:szCs w:val="18"/>
              </w:rPr>
              <w:t>(должность)</w:t>
            </w:r>
          </w:p>
          <w:p w:rsidR="007B47DC" w:rsidRPr="007B47DC" w:rsidRDefault="007B47DC" w:rsidP="00CE4593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/>
                <w:b/>
              </w:rPr>
            </w:pPr>
          </w:p>
          <w:p w:rsidR="007B47DC" w:rsidRPr="007B47DC" w:rsidRDefault="007B47DC" w:rsidP="00CE4593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/>
                <w:b/>
              </w:rPr>
            </w:pPr>
            <w:r w:rsidRPr="007B47DC">
              <w:rPr>
                <w:rFonts w:ascii="Times New Roman" w:eastAsia="Calibri" w:hAnsi="Times New Roman"/>
                <w:b/>
              </w:rPr>
              <w:t>_______________________________</w:t>
            </w:r>
          </w:p>
          <w:p w:rsidR="007B47DC" w:rsidRPr="007B47DC" w:rsidRDefault="007B47DC" w:rsidP="00CE4593">
            <w:pPr>
              <w:spacing w:after="0" w:line="240" w:lineRule="auto"/>
              <w:ind w:left="360" w:right="-58"/>
              <w:rPr>
                <w:rFonts w:ascii="Times New Roman" w:eastAsia="Calibri" w:hAnsi="Times New Roman"/>
                <w:sz w:val="18"/>
                <w:szCs w:val="18"/>
              </w:rPr>
            </w:pPr>
            <w:r w:rsidRPr="007B47DC">
              <w:rPr>
                <w:rFonts w:ascii="Times New Roman" w:eastAsia="Calibri" w:hAnsi="Times New Roman"/>
                <w:sz w:val="18"/>
                <w:szCs w:val="18"/>
              </w:rPr>
              <w:t>(подпись, Ф.И.О.)</w:t>
            </w:r>
          </w:p>
          <w:p w:rsidR="007B47DC" w:rsidRPr="008E692A" w:rsidRDefault="007B47DC" w:rsidP="00CE4593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</w:rPr>
            </w:pPr>
            <w:proofErr w:type="spellStart"/>
            <w:r w:rsidRPr="007B47DC">
              <w:rPr>
                <w:rFonts w:ascii="Times New Roman" w:eastAsia="Calibri" w:hAnsi="Times New Roman"/>
              </w:rPr>
              <w:t>м.п</w:t>
            </w:r>
            <w:proofErr w:type="spellEnd"/>
            <w:r w:rsidRPr="007B47DC">
              <w:rPr>
                <w:rFonts w:ascii="Times New Roman" w:eastAsia="Calibri" w:hAnsi="Times New Roman"/>
              </w:rPr>
              <w:t>.</w:t>
            </w:r>
          </w:p>
        </w:tc>
      </w:tr>
    </w:tbl>
    <w:p w:rsidR="007B47DC" w:rsidRPr="00240942" w:rsidRDefault="007B47DC" w:rsidP="007B47D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47DC" w:rsidRDefault="007B47DC" w:rsidP="007B47DC">
      <w:pPr>
        <w:rPr>
          <w:rFonts w:ascii="Times New Roman CYR" w:hAnsi="Times New Roman CYR" w:cs="Times New Roman CYR"/>
          <w:sz w:val="20"/>
          <w:szCs w:val="20"/>
        </w:rPr>
      </w:pPr>
    </w:p>
    <w:p w:rsidR="00E04EAB" w:rsidRDefault="00E04EAB"/>
    <w:sectPr w:rsidR="00E04EAB" w:rsidSect="007B47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63043"/>
    <w:multiLevelType w:val="multilevel"/>
    <w:tmpl w:val="95C2CE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DC"/>
    <w:rsid w:val="007B47DC"/>
    <w:rsid w:val="00E0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5F879-226C-4A5E-82F1-9ACA55E8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7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B47DC"/>
    <w:rPr>
      <w:sz w:val="16"/>
      <w:szCs w:val="16"/>
    </w:rPr>
  </w:style>
  <w:style w:type="paragraph" w:styleId="a4">
    <w:name w:val="annotation text"/>
    <w:basedOn w:val="a"/>
    <w:link w:val="a5"/>
    <w:rsid w:val="007B47DC"/>
    <w:pPr>
      <w:widowControl w:val="0"/>
      <w:spacing w:after="0" w:line="240" w:lineRule="auto"/>
    </w:pPr>
    <w:rPr>
      <w:rFonts w:ascii="Times New Roman" w:hAnsi="Times New Roman"/>
      <w:snapToGrid w:val="0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7B47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B47DC"/>
    <w:pPr>
      <w:ind w:left="708"/>
    </w:pPr>
  </w:style>
  <w:style w:type="paragraph" w:customStyle="1" w:styleId="ConsPlusNormal">
    <w:name w:val="ConsPlusNormal"/>
    <w:rsid w:val="007B47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7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Елена Николаевна</dc:creator>
  <cp:keywords/>
  <dc:description/>
  <cp:lastModifiedBy>Худякова Елена Николаевна</cp:lastModifiedBy>
  <cp:revision>1</cp:revision>
  <dcterms:created xsi:type="dcterms:W3CDTF">2020-07-09T05:58:00Z</dcterms:created>
  <dcterms:modified xsi:type="dcterms:W3CDTF">2020-07-09T06:03:00Z</dcterms:modified>
</cp:coreProperties>
</file>