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EEA3" w14:textId="77777777" w:rsidR="00EF4275" w:rsidRPr="00EF4275" w:rsidRDefault="00EF4275" w:rsidP="00EF4275">
      <w:pPr>
        <w:jc w:val="center"/>
        <w:rPr>
          <w:rFonts w:ascii="Times New Roman" w:hAnsi="Times New Roman" w:cs="Times New Roman"/>
        </w:rPr>
      </w:pPr>
      <w:r w:rsidRPr="00EF4275">
        <w:rPr>
          <w:rFonts w:ascii="Times New Roman" w:hAnsi="Times New Roman" w:cs="Times New Roman"/>
        </w:rPr>
        <w:t>Перечень*</w:t>
      </w:r>
    </w:p>
    <w:p w14:paraId="68D3A0BB" w14:textId="77777777" w:rsidR="00EF4275" w:rsidRPr="00EF4275" w:rsidRDefault="00EF4275" w:rsidP="00EF4275">
      <w:pPr>
        <w:jc w:val="center"/>
        <w:rPr>
          <w:rFonts w:ascii="Times New Roman" w:hAnsi="Times New Roman" w:cs="Times New Roman"/>
        </w:rPr>
      </w:pPr>
      <w:r w:rsidRPr="00EF4275">
        <w:rPr>
          <w:rFonts w:ascii="Times New Roman" w:hAnsi="Times New Roman" w:cs="Times New Roman"/>
        </w:rPr>
        <w:t>мероприятий для группы многоквартирных домов как в отношении общего имущества собственников помещений в многоквартирном</w:t>
      </w:r>
      <w:r>
        <w:rPr>
          <w:rFonts w:ascii="Times New Roman" w:hAnsi="Times New Roman" w:cs="Times New Roman"/>
        </w:rPr>
        <w:t xml:space="preserve"> </w:t>
      </w:r>
      <w:r w:rsidRPr="00EF4275">
        <w:rPr>
          <w:rFonts w:ascii="Times New Roman" w:hAnsi="Times New Roman" w:cs="Times New Roman"/>
        </w:rPr>
        <w:t>доме, так и в отношении помещений в многоквартирном доме, проведение которых в большей степени</w:t>
      </w:r>
      <w:r>
        <w:rPr>
          <w:rFonts w:ascii="Times New Roman" w:hAnsi="Times New Roman" w:cs="Times New Roman"/>
        </w:rPr>
        <w:t xml:space="preserve"> </w:t>
      </w:r>
      <w:r w:rsidRPr="00EF4275">
        <w:rPr>
          <w:rFonts w:ascii="Times New Roman" w:hAnsi="Times New Roman" w:cs="Times New Roman"/>
        </w:rPr>
        <w:t xml:space="preserve">способствует энергосбережению и повышению эффективности </w:t>
      </w:r>
      <w:r>
        <w:rPr>
          <w:rFonts w:ascii="Times New Roman" w:hAnsi="Times New Roman" w:cs="Times New Roman"/>
        </w:rPr>
        <w:t>и</w:t>
      </w:r>
      <w:r w:rsidRPr="00EF4275">
        <w:rPr>
          <w:rFonts w:ascii="Times New Roman" w:hAnsi="Times New Roman" w:cs="Times New Roman"/>
        </w:rPr>
        <w:t>спользования энергетических ресурсов.</w:t>
      </w:r>
    </w:p>
    <w:p w14:paraId="19CA04A5" w14:textId="03242C47" w:rsidR="00EF4275" w:rsidRPr="00EF4275" w:rsidRDefault="00EF4275" w:rsidP="00EF4275">
      <w:pPr>
        <w:contextualSpacing/>
        <w:rPr>
          <w:rFonts w:ascii="Times New Roman" w:hAnsi="Times New Roman" w:cs="Times New Roman"/>
          <w:sz w:val="20"/>
          <w:szCs w:val="20"/>
        </w:rPr>
      </w:pPr>
      <w:r w:rsidRPr="00EF4275">
        <w:rPr>
          <w:rFonts w:ascii="Times New Roman" w:hAnsi="Times New Roman" w:cs="Times New Roman"/>
          <w:sz w:val="20"/>
          <w:szCs w:val="20"/>
        </w:rPr>
        <w:t xml:space="preserve">Дата предложения: </w:t>
      </w:r>
      <w:r w:rsidR="009C32A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F4275">
        <w:rPr>
          <w:rFonts w:ascii="Times New Roman" w:hAnsi="Times New Roman" w:cs="Times New Roman"/>
          <w:sz w:val="20"/>
          <w:szCs w:val="20"/>
        </w:rPr>
        <w:t>.0</w:t>
      </w:r>
      <w:r w:rsidR="009C32AE">
        <w:rPr>
          <w:rFonts w:ascii="Times New Roman" w:hAnsi="Times New Roman" w:cs="Times New Roman"/>
          <w:sz w:val="20"/>
          <w:szCs w:val="20"/>
        </w:rPr>
        <w:t>4</w:t>
      </w:r>
      <w:r w:rsidRPr="00EF4275">
        <w:rPr>
          <w:rFonts w:ascii="Times New Roman" w:hAnsi="Times New Roman" w:cs="Times New Roman"/>
          <w:sz w:val="20"/>
          <w:szCs w:val="20"/>
        </w:rPr>
        <w:t>.202</w:t>
      </w:r>
      <w:r w:rsidR="009C32AE">
        <w:rPr>
          <w:rFonts w:ascii="Times New Roman" w:hAnsi="Times New Roman" w:cs="Times New Roman"/>
          <w:sz w:val="20"/>
          <w:szCs w:val="20"/>
        </w:rPr>
        <w:t>5</w:t>
      </w:r>
      <w:r w:rsidRPr="00EF4275">
        <w:rPr>
          <w:rFonts w:ascii="Times New Roman" w:hAnsi="Times New Roman" w:cs="Times New Roman"/>
          <w:sz w:val="20"/>
          <w:szCs w:val="20"/>
        </w:rPr>
        <w:t>г.</w:t>
      </w:r>
    </w:p>
    <w:p w14:paraId="7620F831" w14:textId="2E638156" w:rsidR="00EF4275" w:rsidRPr="00EF4275" w:rsidRDefault="009C32AE" w:rsidP="00EF4275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Гарантирующий поставщик</w:t>
      </w:r>
      <w:r w:rsidR="00EF4275" w:rsidRPr="00EF4275">
        <w:rPr>
          <w:rFonts w:ascii="Times New Roman" w:hAnsi="Times New Roman" w:cs="Times New Roman"/>
          <w:sz w:val="20"/>
          <w:szCs w:val="20"/>
        </w:rPr>
        <w:t xml:space="preserve">: </w:t>
      </w:r>
      <w:r w:rsidR="00EF4275">
        <w:rPr>
          <w:rFonts w:ascii="Times New Roman" w:hAnsi="Times New Roman" w:cs="Times New Roman"/>
          <w:sz w:val="20"/>
          <w:szCs w:val="20"/>
        </w:rPr>
        <w:t>ООО «</w:t>
      </w:r>
      <w:r w:rsidR="00EF4275" w:rsidRPr="00EF4275">
        <w:rPr>
          <w:rFonts w:ascii="Times New Roman" w:hAnsi="Times New Roman" w:cs="Times New Roman"/>
          <w:sz w:val="20"/>
          <w:szCs w:val="20"/>
        </w:rPr>
        <w:t>Уралэнергосбыт</w:t>
      </w:r>
      <w:r w:rsidR="00EF4275">
        <w:rPr>
          <w:rFonts w:ascii="Times New Roman" w:hAnsi="Times New Roman" w:cs="Times New Roman"/>
          <w:sz w:val="20"/>
          <w:szCs w:val="20"/>
        </w:rPr>
        <w:t>»</w:t>
      </w:r>
    </w:p>
    <w:p w14:paraId="69DE703A" w14:textId="77777777" w:rsidR="00F6446C" w:rsidRDefault="00EF4275" w:rsidP="00EF4275">
      <w:pPr>
        <w:contextualSpacing/>
        <w:rPr>
          <w:rFonts w:ascii="Times New Roman" w:hAnsi="Times New Roman" w:cs="Times New Roman"/>
          <w:sz w:val="20"/>
          <w:szCs w:val="20"/>
        </w:rPr>
      </w:pPr>
      <w:r w:rsidRPr="00EF4275">
        <w:rPr>
          <w:rFonts w:ascii="Times New Roman" w:hAnsi="Times New Roman" w:cs="Times New Roman"/>
          <w:sz w:val="20"/>
          <w:szCs w:val="20"/>
        </w:rPr>
        <w:t>*данный перечень мероприятий разработан в соответствии с требованиями частей 5,6 статьи 12 Федерального закона от 23.11.2009г № 261-ФЗ «Об энергосбережении и повышении энергетической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4275">
        <w:rPr>
          <w:rFonts w:ascii="Times New Roman" w:hAnsi="Times New Roman" w:cs="Times New Roman"/>
          <w:sz w:val="20"/>
          <w:szCs w:val="20"/>
        </w:rPr>
        <w:t>эффективности», носит рекомендательный характер.</w:t>
      </w:r>
    </w:p>
    <w:p w14:paraId="158447CD" w14:textId="77777777" w:rsidR="00EF4275" w:rsidRDefault="00EF4275" w:rsidP="00EF4275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4834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94"/>
        <w:gridCol w:w="2599"/>
        <w:gridCol w:w="2230"/>
        <w:gridCol w:w="1352"/>
        <w:gridCol w:w="1985"/>
        <w:gridCol w:w="1857"/>
        <w:gridCol w:w="20"/>
        <w:gridCol w:w="1667"/>
        <w:gridCol w:w="20"/>
      </w:tblGrid>
      <w:tr w:rsidR="00EF4275" w:rsidRPr="00EF4275" w14:paraId="208ACEA7" w14:textId="77777777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3813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802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4D07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964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8E9F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392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2F4C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Характер эксплуатации после реализации мероприятия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467C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Оценка затрат на реализацию мероприятия в рублях на 1 м</w:t>
            </w:r>
            <w:r w:rsidRPr="00EF42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 xml:space="preserve"> / экономия, полученная в результате реализации в %</w:t>
            </w:r>
          </w:p>
        </w:tc>
      </w:tr>
      <w:tr w:rsidR="00EF4275" w:rsidRPr="00EF4275" w14:paraId="1CACE159" w14:textId="77777777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AB6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AE1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D82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20E9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EF0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D10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1A3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B523" w14:textId="77777777" w:rsidR="00EF4275" w:rsidRPr="00EF4275" w:rsidRDefault="00C44B6E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F4275" w:rsidRPr="00EF4275" w14:paraId="3E8F0076" w14:textId="77777777" w:rsidTr="008B4603">
        <w:tc>
          <w:tcPr>
            <w:tcW w:w="13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0CF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68"/>
            <w:bookmarkEnd w:id="0"/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I. Перечень основных мероприятий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37FE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275" w:rsidRPr="00EF4275" w14:paraId="18ABB72E" w14:textId="77777777" w:rsidTr="008B4603">
        <w:tc>
          <w:tcPr>
            <w:tcW w:w="13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8C02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Система электроснабжения и освещения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3BD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275" w:rsidRPr="00EF4275" w14:paraId="1F3C3E13" w14:textId="77777777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80F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1B5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и ртутных ламп всех видов в местах общего пользования на энергоэффективные лампы (светильники)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F075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1) Экономия электроэнергии</w:t>
            </w:r>
          </w:p>
          <w:p w14:paraId="4D3678B8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2) Улучшение качества освещения</w:t>
            </w:r>
          </w:p>
          <w:p w14:paraId="3DC1F7DF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3) Устранение мерцания для освещения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C5D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Светодиодные лампы и светильники на их основе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A45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УО, ПО</w:t>
            </w:r>
            <w:r w:rsidR="004878AF">
              <w:rPr>
                <w:rFonts w:ascii="Times New Roman" w:hAnsi="Times New Roman" w:cs="Times New Roman"/>
                <w:sz w:val="20"/>
                <w:szCs w:val="20"/>
              </w:rPr>
              <w:t>, ЭСО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4C8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жилого помещения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DCB8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протирка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44C" w14:textId="77777777" w:rsidR="00EF4275" w:rsidRDefault="00377013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14:paraId="56448F59" w14:textId="77777777" w:rsidR="00377013" w:rsidRPr="00EF4275" w:rsidRDefault="00377013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275" w:rsidRPr="00EF4275" w14:paraId="7D7996B9" w14:textId="77777777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23A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126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52C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Установка коллективного (общедомового) прибора учета электрической энергии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C441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Повышение точности и достоверности учета электрической энергии, потребленной в многоквартирном доме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BF17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Прибор учета электрической энергии, позволяющий измерять объемы потребления электрической энергии по зонам суток, внесенный в государственный реестр средств измерений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3A8" w14:textId="77777777" w:rsidR="00EF4275" w:rsidRPr="00EF4275" w:rsidRDefault="00606F7E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РСО (за исключением случаев</w:t>
            </w:r>
            <w:r w:rsidR="004878AF">
              <w:rPr>
                <w:rFonts w:ascii="Times New Roman" w:hAnsi="Times New Roman" w:cs="Times New Roman"/>
                <w:sz w:val="20"/>
                <w:szCs w:val="20"/>
              </w:rPr>
              <w:t>, когда данная обязанность возложена на 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EF4275" w:rsidRPr="00EF427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B2F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жилого помещения, плата по гражданско-правовому договору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118F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9095" w14:textId="77777777" w:rsidR="004878AF" w:rsidRPr="004878AF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78AF"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14:paraId="5794AB39" w14:textId="77777777" w:rsidR="00EF4275" w:rsidRPr="00EF4275" w:rsidRDefault="00EF4275" w:rsidP="00EF42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AF" w:rsidRPr="00EF4275" w14:paraId="34B167A0" w14:textId="77777777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26D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134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5F5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Установка индивидуального прибора учета электрической энергии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20FD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Повышение точности и достоверности учета электрической энергии, потребленной в жилом или нежилом помещении в многоквартирном доме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3A3D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Прибор учета электрической энергии, позволяющий измерять объемы потребления электрической энергии по зонам суток, внесенный в государственный реестр средств измерений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1612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РСО (за исключением случаев, когда данная обязанность возложена на ГП), </w:t>
            </w: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82A9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Плата по гражданско-правовому договору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6A3A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354C" w14:textId="77777777" w:rsidR="004878AF" w:rsidRPr="004878AF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78AF"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14:paraId="7F1A72C2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24A" w:rsidRPr="008A5DE2" w14:paraId="115288BA" w14:textId="77777777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3560" w14:textId="77777777" w:rsidR="00C7624A" w:rsidRPr="00F91B6A" w:rsidRDefault="00C7624A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6BF5" w14:textId="0A04FEBF" w:rsidR="00C7624A" w:rsidRPr="00F91B6A" w:rsidRDefault="00C7624A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Осмотр и контрольное снятие показаний приборов учёта электроэнергии с целью выявления несанкционированного подключения, несанкционированного вмешательства в работу приборов учёта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65CE" w14:textId="77777777" w:rsidR="00C7624A" w:rsidRPr="00F91B6A" w:rsidRDefault="00C7624A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Повышение точности и достоверности учета электрической энергии, потребленной в жилом или нежилом помещении в многоквартирном доме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479" w14:textId="5CA6E751" w:rsidR="00C7624A" w:rsidRPr="00F91B6A" w:rsidRDefault="00C7624A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 xml:space="preserve">Осмотр прибора учёта электроэнергии и схемы его подключения, осмотр распределительных </w:t>
            </w:r>
            <w:r w:rsidR="008A5DE2" w:rsidRPr="00F91B6A">
              <w:rPr>
                <w:rFonts w:ascii="Times New Roman" w:hAnsi="Times New Roman" w:cs="Times New Roman"/>
                <w:sz w:val="20"/>
                <w:szCs w:val="20"/>
              </w:rPr>
              <w:t>щитков на наличие несанкционированных подключений.</w:t>
            </w: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DE2" w:rsidRPr="00F91B6A">
              <w:rPr>
                <w:rFonts w:ascii="Times New Roman" w:hAnsi="Times New Roman" w:cs="Times New Roman"/>
                <w:sz w:val="20"/>
                <w:szCs w:val="20"/>
              </w:rPr>
              <w:t>При необходимости т</w:t>
            </w: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 xml:space="preserve">окоизмерительные клещи, эталонные приборы учёта электроэнергии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81D" w14:textId="77777777" w:rsidR="00C7624A" w:rsidRPr="00F91B6A" w:rsidRDefault="008A5DE2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РСО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FA5" w14:textId="77777777" w:rsidR="00C7624A" w:rsidRPr="00F91B6A" w:rsidRDefault="008A5DE2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Плата за электроэнергию, потребляемую индивидуально и за общедомовые нужды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CABF" w14:textId="77777777" w:rsidR="00C7624A" w:rsidRPr="00F91B6A" w:rsidRDefault="008A5DE2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</w:t>
            </w:r>
            <w:r w:rsidR="00E112C4" w:rsidRPr="00F91B6A">
              <w:rPr>
                <w:rFonts w:ascii="Times New Roman" w:hAnsi="Times New Roman" w:cs="Times New Roman"/>
                <w:sz w:val="20"/>
                <w:szCs w:val="20"/>
              </w:rPr>
              <w:t>, ремонт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DA54" w14:textId="77777777" w:rsidR="008A5DE2" w:rsidRPr="00F91B6A" w:rsidRDefault="008A5DE2" w:rsidP="008A5D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14:paraId="17CF934C" w14:textId="77777777" w:rsidR="00C7624A" w:rsidRPr="00F91B6A" w:rsidRDefault="00C7624A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743" w:rsidRPr="008A5DE2" w14:paraId="6691A5F0" w14:textId="77777777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14D" w14:textId="77777777" w:rsidR="00A87743" w:rsidRPr="00F91B6A" w:rsidRDefault="00A87743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86A0" w14:textId="77777777" w:rsidR="00A87743" w:rsidRPr="00F91B6A" w:rsidRDefault="00E112C4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Ревизия внутридомовых инженерных сетей. Запирание распределительных щитов для исключения несанкционированных подключений к внутридомовым инженерным сетям.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5ED2" w14:textId="77777777" w:rsidR="00A87743" w:rsidRPr="00F91B6A" w:rsidRDefault="00E112C4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Исключение несанкционированных подключений.  Повышение точности и достоверности учета электрической энергии на общедомовые нужды.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8F10" w14:textId="2C693577" w:rsidR="00A87743" w:rsidRPr="00F91B6A" w:rsidRDefault="00420727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Осмотр распреде</w:t>
            </w:r>
            <w:r w:rsidR="00F91B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ительных щитов.  Закрытие и установка замков на дверцах всех распределительных щитов.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B16" w14:textId="77777777" w:rsidR="00A87743" w:rsidRPr="00F91B6A" w:rsidRDefault="00E112C4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6A0" w14:textId="77777777" w:rsidR="00A87743" w:rsidRPr="00F91B6A" w:rsidRDefault="00420727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жилого помещения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451D" w14:textId="77777777" w:rsidR="00A87743" w:rsidRPr="00F91B6A" w:rsidRDefault="00E112C4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2CF8" w14:textId="77777777" w:rsidR="00E112C4" w:rsidRPr="00F91B6A" w:rsidRDefault="00E112C4" w:rsidP="00E112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1B6A"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14:paraId="0B521238" w14:textId="77777777" w:rsidR="00A87743" w:rsidRPr="00F91B6A" w:rsidRDefault="00A87743" w:rsidP="008A5D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AF" w:rsidRPr="00EF4275" w14:paraId="0AECAFDB" w14:textId="77777777" w:rsidTr="008B4603">
        <w:tc>
          <w:tcPr>
            <w:tcW w:w="13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FD8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II. Перечень дополнительных мероприятий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4BE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AF" w:rsidRPr="00EF4275" w14:paraId="5F15BE3F" w14:textId="77777777" w:rsidTr="008B4603">
        <w:tc>
          <w:tcPr>
            <w:tcW w:w="13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E70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Система электроснабжения и освещения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C46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AF" w:rsidRPr="00EF4275" w14:paraId="35CF793C" w14:textId="77777777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6867" w14:textId="77777777" w:rsidR="004878AF" w:rsidRPr="00EF4275" w:rsidRDefault="008B4603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78AF" w:rsidRPr="00EF4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860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оборудования для автоматического регулирования освещения помещений в местах общего </w:t>
            </w:r>
            <w:r w:rsidRPr="00EF4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пользования, включения (выключения) освещения, реагирующего на движение (звук)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F65E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Автоматическое регулирование освещенности</w:t>
            </w:r>
          </w:p>
          <w:p w14:paraId="49B11F4F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2) Экономия электроэнергии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528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Датчики освещенности, датчики движения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6A3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 xml:space="preserve">УО,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383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Плата по гражданско-правовому договору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A2CD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настройка, ремонт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FD7" w14:textId="77777777" w:rsidR="004878AF" w:rsidRPr="004878AF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78AF"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14:paraId="7957BBE0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AF" w:rsidRPr="00EF4275" w14:paraId="3195ECAD" w14:textId="77777777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C2F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1BA9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Модернизация электродвигателей или замена на более энергоэффективные, установка частотно-регулируемых приводов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483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1) Более точное регулирование параметров в системе отопления, ГВС и ХВС</w:t>
            </w:r>
          </w:p>
          <w:p w14:paraId="41B1B191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2) Экономия электроэнергии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88F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Трехскоростные электродвигатели, электродвигатели с переменной скоростью вращения, частотно-регулируемые приводы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8A77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УО,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33E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жилого помещения, плата по гражданско-правовому договору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650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настройка, ремонт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C04" w14:textId="77777777" w:rsidR="004878AF" w:rsidRPr="004878AF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78AF"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14:paraId="1A25A775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AF" w:rsidRPr="00EF4275" w14:paraId="32A5B541" w14:textId="77777777" w:rsidTr="008B4603">
        <w:trPr>
          <w:gridAfter w:val="1"/>
          <w:wAfter w:w="2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306" w14:textId="77777777" w:rsidR="004878AF" w:rsidRPr="00EF4275" w:rsidRDefault="008B4603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78AF" w:rsidRPr="00EF4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A6A3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Установка частотно-регулируемых приводов в лифтовом хозяйстве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A5EB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Экономия электроэнергии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EA9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Частотно-регулируемые приводы лифтов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FC45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УО, ПО, ЭСО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927F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жилого помещения, плата по гражданско-правовому договору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B27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275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настройка, ремонт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8EB" w14:textId="77777777" w:rsidR="004878AF" w:rsidRPr="004878AF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78AF">
              <w:rPr>
                <w:rFonts w:ascii="Times New Roman" w:hAnsi="Times New Roman" w:cs="Times New Roman"/>
                <w:sz w:val="20"/>
                <w:szCs w:val="20"/>
              </w:rPr>
              <w:t>Индивидуально для каждого МКД</w:t>
            </w:r>
          </w:p>
          <w:p w14:paraId="16BED95E" w14:textId="77777777" w:rsidR="004878AF" w:rsidRPr="00EF4275" w:rsidRDefault="004878AF" w:rsidP="004878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274ABE" w14:textId="77777777" w:rsidR="00EF4275" w:rsidRDefault="00EF4275" w:rsidP="00EF4275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06B237A" w14:textId="77777777" w:rsidR="00606F7E" w:rsidRPr="00606F7E" w:rsidRDefault="00606F7E" w:rsidP="00606F7E">
      <w:pPr>
        <w:contextualSpacing/>
        <w:rPr>
          <w:rFonts w:ascii="Times New Roman" w:hAnsi="Times New Roman" w:cs="Times New Roman"/>
          <w:sz w:val="20"/>
          <w:szCs w:val="20"/>
        </w:rPr>
      </w:pPr>
      <w:r w:rsidRPr="00606F7E">
        <w:rPr>
          <w:rFonts w:ascii="Times New Roman" w:hAnsi="Times New Roman" w:cs="Times New Roman"/>
          <w:sz w:val="20"/>
          <w:szCs w:val="20"/>
        </w:rPr>
        <w:t xml:space="preserve">УО - лицо, осуществляющее управление многоквартирным домом или собственники помещений многоквартирного дома (в случае осуществления непосредственного управления многоквартирным домом); </w:t>
      </w:r>
    </w:p>
    <w:p w14:paraId="593CF1F6" w14:textId="77777777" w:rsidR="00606F7E" w:rsidRPr="00606F7E" w:rsidRDefault="00606F7E" w:rsidP="00606F7E">
      <w:pPr>
        <w:contextualSpacing/>
        <w:rPr>
          <w:rFonts w:ascii="Times New Roman" w:hAnsi="Times New Roman" w:cs="Times New Roman"/>
          <w:sz w:val="20"/>
          <w:szCs w:val="20"/>
        </w:rPr>
      </w:pPr>
      <w:r w:rsidRPr="00606F7E">
        <w:rPr>
          <w:rFonts w:ascii="Times New Roman" w:hAnsi="Times New Roman" w:cs="Times New Roman"/>
          <w:sz w:val="20"/>
          <w:szCs w:val="20"/>
        </w:rPr>
        <w:t xml:space="preserve">ЭСО - </w:t>
      </w:r>
      <w:proofErr w:type="spellStart"/>
      <w:r w:rsidRPr="00606F7E">
        <w:rPr>
          <w:rFonts w:ascii="Times New Roman" w:hAnsi="Times New Roman" w:cs="Times New Roman"/>
          <w:sz w:val="20"/>
          <w:szCs w:val="20"/>
        </w:rPr>
        <w:t>энергосервисная</w:t>
      </w:r>
      <w:proofErr w:type="spellEnd"/>
      <w:r w:rsidRPr="00606F7E">
        <w:rPr>
          <w:rFonts w:ascii="Times New Roman" w:hAnsi="Times New Roman" w:cs="Times New Roman"/>
          <w:sz w:val="20"/>
          <w:szCs w:val="20"/>
        </w:rPr>
        <w:t xml:space="preserve"> организация или компания; </w:t>
      </w:r>
    </w:p>
    <w:p w14:paraId="121B40EA" w14:textId="77777777" w:rsidR="004878AF" w:rsidRDefault="00606F7E" w:rsidP="00606F7E">
      <w:pPr>
        <w:contextualSpacing/>
        <w:rPr>
          <w:rFonts w:ascii="Times New Roman" w:hAnsi="Times New Roman" w:cs="Times New Roman"/>
          <w:sz w:val="20"/>
          <w:szCs w:val="20"/>
        </w:rPr>
      </w:pPr>
      <w:r w:rsidRPr="00606F7E">
        <w:rPr>
          <w:rFonts w:ascii="Times New Roman" w:hAnsi="Times New Roman" w:cs="Times New Roman"/>
          <w:sz w:val="20"/>
          <w:szCs w:val="20"/>
        </w:rPr>
        <w:t>ПО - подрядная организация, имеющая специализацию в указанной области деятельности</w:t>
      </w:r>
      <w:r w:rsidR="004878AF">
        <w:rPr>
          <w:rFonts w:ascii="Times New Roman" w:hAnsi="Times New Roman" w:cs="Times New Roman"/>
          <w:sz w:val="20"/>
          <w:szCs w:val="20"/>
        </w:rPr>
        <w:t>,</w:t>
      </w:r>
    </w:p>
    <w:p w14:paraId="3A95FC9E" w14:textId="77777777" w:rsidR="004878AF" w:rsidRDefault="004878AF" w:rsidP="00606F7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РСО – ресурсоснабжающая организация</w:t>
      </w:r>
    </w:p>
    <w:p w14:paraId="2709084D" w14:textId="77777777" w:rsidR="00606F7E" w:rsidRPr="00606F7E" w:rsidRDefault="004878AF" w:rsidP="00606F7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ГП – гарантирую</w:t>
      </w:r>
      <w:r w:rsidR="008B4603">
        <w:rPr>
          <w:rFonts w:ascii="Times New Roman" w:hAnsi="Times New Roman" w:cs="Times New Roman"/>
          <w:sz w:val="20"/>
          <w:szCs w:val="20"/>
        </w:rPr>
        <w:t>щ</w:t>
      </w:r>
      <w:r>
        <w:rPr>
          <w:rFonts w:ascii="Times New Roman" w:hAnsi="Times New Roman" w:cs="Times New Roman"/>
          <w:sz w:val="20"/>
          <w:szCs w:val="20"/>
        </w:rPr>
        <w:t>ий поставщик</w:t>
      </w:r>
      <w:r w:rsidR="00606F7E" w:rsidRPr="00606F7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902FB7" w14:textId="77777777" w:rsidR="00606F7E" w:rsidRPr="00EF4275" w:rsidRDefault="00606F7E" w:rsidP="00EF4275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606F7E" w:rsidRPr="00EF4275" w:rsidSect="008B4603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5"/>
    <w:rsid w:val="00377013"/>
    <w:rsid w:val="00420727"/>
    <w:rsid w:val="00433755"/>
    <w:rsid w:val="004878AF"/>
    <w:rsid w:val="00606F7E"/>
    <w:rsid w:val="008A5DE2"/>
    <w:rsid w:val="008B4603"/>
    <w:rsid w:val="009C32AE"/>
    <w:rsid w:val="00A31917"/>
    <w:rsid w:val="00A87743"/>
    <w:rsid w:val="00C44B6E"/>
    <w:rsid w:val="00C7624A"/>
    <w:rsid w:val="00E112C4"/>
    <w:rsid w:val="00E24FFE"/>
    <w:rsid w:val="00EF4275"/>
    <w:rsid w:val="00F6446C"/>
    <w:rsid w:val="00F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272D"/>
  <w15:chartTrackingRefBased/>
  <w15:docId w15:val="{D0D3C0EF-E49B-43E4-8509-0DA49649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31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3191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319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319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319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1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Уралэнергосбыт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Голегузова Елена Николаевна</dc:creator>
  <cp:keywords/>
  <dc:description/>
  <cp:lastModifiedBy>Голегузова Елена Николаевна</cp:lastModifiedBy>
  <cp:revision>2</cp:revision>
  <dcterms:created xsi:type="dcterms:W3CDTF">2025-04-14T11:36:00Z</dcterms:created>
  <dcterms:modified xsi:type="dcterms:W3CDTF">2025-04-14T11:36:00Z</dcterms:modified>
</cp:coreProperties>
</file>