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B147" w14:textId="77777777" w:rsidR="00804077" w:rsidRDefault="00804077" w:rsidP="006A1B18">
      <w:pPr>
        <w:spacing w:after="0" w:line="240" w:lineRule="auto"/>
        <w:jc w:val="both"/>
        <w:rPr>
          <w:rFonts w:ascii="Times New Roman" w:eastAsia="Times New Roman" w:hAnsi="Times New Roman" w:cs="Times New Roman"/>
          <w:sz w:val="24"/>
          <w:szCs w:val="24"/>
          <w:lang w:eastAsia="ru-RU"/>
        </w:rPr>
      </w:pPr>
    </w:p>
    <w:p w14:paraId="0A951FA2" w14:textId="157AD9D8" w:rsidR="006A1B18" w:rsidRDefault="006A1B18" w:rsidP="00721C3C">
      <w:pPr>
        <w:ind w:firstLine="709"/>
        <w:jc w:val="both"/>
        <w:rPr>
          <w:rFonts w:ascii="Times New Roman" w:hAnsi="Times New Roman" w:cs="Times New Roman"/>
          <w:b/>
          <w:bCs/>
          <w:sz w:val="24"/>
          <w:szCs w:val="24"/>
        </w:rPr>
      </w:pPr>
      <w:r>
        <w:rPr>
          <w:rFonts w:ascii="Times New Roman" w:hAnsi="Times New Roman" w:cs="Times New Roman"/>
          <w:b/>
          <w:bCs/>
          <w:sz w:val="24"/>
          <w:szCs w:val="24"/>
        </w:rPr>
        <w:t>П</w:t>
      </w:r>
      <w:r w:rsidRPr="00623765">
        <w:rPr>
          <w:rFonts w:ascii="Times New Roman" w:hAnsi="Times New Roman" w:cs="Times New Roman"/>
          <w:b/>
          <w:bCs/>
          <w:sz w:val="24"/>
          <w:szCs w:val="24"/>
        </w:rPr>
        <w:t>орядок оснащения энергопринимающих устройств приборами учета электрической энергии</w:t>
      </w:r>
    </w:p>
    <w:p w14:paraId="399FE61A" w14:textId="4EC1E7FE" w:rsidR="00D76EA9" w:rsidRPr="001E1C79" w:rsidRDefault="00AA4EFC" w:rsidP="006A1B1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349B7">
        <w:rPr>
          <w:rFonts w:ascii="Times New Roman" w:hAnsi="Times New Roman" w:cs="Times New Roman"/>
          <w:b/>
          <w:bCs/>
          <w:sz w:val="24"/>
          <w:szCs w:val="24"/>
        </w:rPr>
        <w:tab/>
        <w:t>Порядок установки приборов учета электроэнергии</w:t>
      </w:r>
      <w:bookmarkStart w:id="0" w:name="Par0"/>
      <w:bookmarkEnd w:id="0"/>
    </w:p>
    <w:p w14:paraId="73C3CED9" w14:textId="64DE208A" w:rsidR="001C6D9B" w:rsidRDefault="006A1B18" w:rsidP="001C6D9B">
      <w:pPr>
        <w:spacing w:after="0" w:line="240" w:lineRule="auto"/>
        <w:jc w:val="both"/>
        <w:rPr>
          <w:rFonts w:ascii="Times New Roman" w:eastAsia="Times New Roman" w:hAnsi="Times New Roman" w:cs="Times New Roman"/>
          <w:sz w:val="24"/>
          <w:szCs w:val="24"/>
          <w:lang w:eastAsia="ru-RU"/>
        </w:rPr>
      </w:pPr>
      <w:bookmarkStart w:id="1" w:name="_Hlk31203578"/>
      <w:r>
        <w:rPr>
          <w:rFonts w:ascii="Times New Roman" w:eastAsia="Times New Roman" w:hAnsi="Times New Roman" w:cs="Times New Roman"/>
          <w:sz w:val="24"/>
          <w:szCs w:val="24"/>
          <w:lang w:eastAsia="ru-RU"/>
        </w:rPr>
        <w:tab/>
      </w:r>
      <w:r w:rsidRPr="00BA58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A4EFC" w:rsidRPr="00AA4EFC">
        <w:rPr>
          <w:rFonts w:ascii="Times New Roman" w:eastAsia="Times New Roman" w:hAnsi="Times New Roman" w:cs="Times New Roman"/>
          <w:sz w:val="24"/>
          <w:szCs w:val="24"/>
          <w:lang w:eastAsia="ru-RU"/>
        </w:rPr>
        <w:t xml:space="preserve">В </w:t>
      </w:r>
      <w:proofErr w:type="gramStart"/>
      <w:r w:rsidR="00AA4EFC" w:rsidRPr="00AA4EFC">
        <w:rPr>
          <w:rFonts w:ascii="Times New Roman" w:eastAsia="Times New Roman" w:hAnsi="Times New Roman" w:cs="Times New Roman"/>
          <w:sz w:val="24"/>
          <w:szCs w:val="24"/>
          <w:lang w:eastAsia="ru-RU"/>
        </w:rPr>
        <w:t>соответствии  с</w:t>
      </w:r>
      <w:proofErr w:type="gramEnd"/>
      <w:r w:rsidR="00AA4EFC" w:rsidRPr="00AA4EFC">
        <w:rPr>
          <w:rFonts w:ascii="Times New Roman" w:eastAsia="Times New Roman" w:hAnsi="Times New Roman" w:cs="Times New Roman"/>
          <w:sz w:val="24"/>
          <w:szCs w:val="24"/>
          <w:lang w:eastAsia="ru-RU"/>
        </w:rPr>
        <w:t xml:space="preserve"> </w:t>
      </w:r>
      <w:r w:rsidR="00AA4EFC">
        <w:rPr>
          <w:rFonts w:ascii="Times New Roman" w:eastAsia="Times New Roman" w:hAnsi="Times New Roman" w:cs="Times New Roman"/>
          <w:sz w:val="24"/>
          <w:szCs w:val="24"/>
          <w:lang w:eastAsia="ru-RU"/>
        </w:rPr>
        <w:t xml:space="preserve">разделом </w:t>
      </w:r>
      <w:r w:rsidR="00AA4EFC">
        <w:rPr>
          <w:rFonts w:ascii="Times New Roman" w:eastAsia="Times New Roman" w:hAnsi="Times New Roman" w:cs="Times New Roman"/>
          <w:sz w:val="24"/>
          <w:szCs w:val="24"/>
          <w:lang w:val="en-US" w:eastAsia="ru-RU"/>
        </w:rPr>
        <w:t>X</w:t>
      </w:r>
      <w:r w:rsidR="00AA4EFC">
        <w:rPr>
          <w:rFonts w:ascii="Times New Roman" w:eastAsia="Times New Roman" w:hAnsi="Times New Roman" w:cs="Times New Roman"/>
          <w:sz w:val="24"/>
          <w:szCs w:val="24"/>
          <w:lang w:eastAsia="ru-RU"/>
        </w:rPr>
        <w:t xml:space="preserve"> </w:t>
      </w:r>
      <w:r w:rsidR="00AA4EFC" w:rsidRPr="00AA4EFC">
        <w:rPr>
          <w:rFonts w:ascii="Times New Roman" w:eastAsia="Times New Roman" w:hAnsi="Times New Roman" w:cs="Times New Roman"/>
          <w:sz w:val="24"/>
          <w:szCs w:val="24"/>
          <w:lang w:eastAsia="ru-RU"/>
        </w:rPr>
        <w:t>Основны</w:t>
      </w:r>
      <w:r w:rsidR="00AA4EFC">
        <w:rPr>
          <w:rFonts w:ascii="Times New Roman" w:eastAsia="Times New Roman" w:hAnsi="Times New Roman" w:cs="Times New Roman"/>
          <w:sz w:val="24"/>
          <w:szCs w:val="24"/>
          <w:lang w:eastAsia="ru-RU"/>
        </w:rPr>
        <w:t>х</w:t>
      </w:r>
      <w:r w:rsidR="00AA4EFC" w:rsidRPr="00AA4EFC">
        <w:rPr>
          <w:rFonts w:ascii="Times New Roman" w:eastAsia="Times New Roman" w:hAnsi="Times New Roman" w:cs="Times New Roman"/>
          <w:sz w:val="24"/>
          <w:szCs w:val="24"/>
          <w:lang w:eastAsia="ru-RU"/>
        </w:rPr>
        <w:t xml:space="preserve"> положени</w:t>
      </w:r>
      <w:r w:rsidR="00AA4EFC">
        <w:rPr>
          <w:rFonts w:ascii="Times New Roman" w:eastAsia="Times New Roman" w:hAnsi="Times New Roman" w:cs="Times New Roman"/>
          <w:sz w:val="24"/>
          <w:szCs w:val="24"/>
          <w:lang w:eastAsia="ru-RU"/>
        </w:rPr>
        <w:t>й</w:t>
      </w:r>
      <w:r w:rsidR="00AA4EFC" w:rsidRPr="00AA4EFC">
        <w:rPr>
          <w:rFonts w:ascii="Times New Roman" w:eastAsia="Times New Roman" w:hAnsi="Times New Roman" w:cs="Times New Roman"/>
          <w:sz w:val="24"/>
          <w:szCs w:val="24"/>
          <w:lang w:eastAsia="ru-RU"/>
        </w:rPr>
        <w:t xml:space="preserve"> функционирования розничных рынков электрической энергии, утвержденны</w:t>
      </w:r>
      <w:r w:rsidR="00AA4EFC">
        <w:rPr>
          <w:rFonts w:ascii="Times New Roman" w:eastAsia="Times New Roman" w:hAnsi="Times New Roman" w:cs="Times New Roman"/>
          <w:sz w:val="24"/>
          <w:szCs w:val="24"/>
          <w:lang w:eastAsia="ru-RU"/>
        </w:rPr>
        <w:t>х</w:t>
      </w:r>
      <w:r w:rsidR="00AA4EFC" w:rsidRPr="00AA4EFC">
        <w:rPr>
          <w:rFonts w:ascii="Times New Roman" w:eastAsia="Times New Roman" w:hAnsi="Times New Roman" w:cs="Times New Roman"/>
          <w:sz w:val="24"/>
          <w:szCs w:val="24"/>
          <w:lang w:eastAsia="ru-RU"/>
        </w:rPr>
        <w:t xml:space="preserve"> постановлением Правительства </w:t>
      </w:r>
      <w:r w:rsidR="00C84D7B" w:rsidRPr="00AA4EFC">
        <w:rPr>
          <w:rFonts w:ascii="Times New Roman" w:eastAsia="Times New Roman" w:hAnsi="Times New Roman" w:cs="Times New Roman"/>
          <w:sz w:val="24"/>
          <w:szCs w:val="24"/>
          <w:lang w:eastAsia="ru-RU"/>
        </w:rPr>
        <w:t>Р</w:t>
      </w:r>
      <w:r w:rsidR="00C84D7B">
        <w:rPr>
          <w:rFonts w:ascii="Times New Roman" w:eastAsia="Times New Roman" w:hAnsi="Times New Roman" w:cs="Times New Roman"/>
          <w:sz w:val="24"/>
          <w:szCs w:val="24"/>
          <w:lang w:eastAsia="ru-RU"/>
        </w:rPr>
        <w:t>оссийской Федерации</w:t>
      </w:r>
      <w:r w:rsidR="00C84D7B" w:rsidRPr="00AA4EFC">
        <w:rPr>
          <w:rFonts w:ascii="Times New Roman" w:eastAsia="Times New Roman" w:hAnsi="Times New Roman" w:cs="Times New Roman"/>
          <w:sz w:val="24"/>
          <w:szCs w:val="24"/>
          <w:lang w:eastAsia="ru-RU"/>
        </w:rPr>
        <w:t xml:space="preserve"> </w:t>
      </w:r>
      <w:r w:rsidR="00AA4EFC" w:rsidRPr="00AA4EFC">
        <w:rPr>
          <w:rFonts w:ascii="Times New Roman" w:eastAsia="Times New Roman" w:hAnsi="Times New Roman" w:cs="Times New Roman"/>
          <w:sz w:val="24"/>
          <w:szCs w:val="24"/>
          <w:lang w:eastAsia="ru-RU"/>
        </w:rPr>
        <w:t>от 04.05.2012 № 442 (далее – Основные положения)</w:t>
      </w:r>
    </w:p>
    <w:p w14:paraId="527F09FB" w14:textId="77777777" w:rsidR="003502E2" w:rsidRPr="003502E2" w:rsidRDefault="00DC522F" w:rsidP="003502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37D3F92A" w14:textId="15736863" w:rsidR="003502E2" w:rsidRPr="003502E2" w:rsidRDefault="007E31F9" w:rsidP="003502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 136. </w:t>
      </w:r>
      <w:r w:rsidR="003502E2" w:rsidRPr="003502E2">
        <w:rPr>
          <w:rFonts w:ascii="Times New Roman" w:eastAsia="Times New Roman" w:hAnsi="Times New Roman" w:cs="Times New Roman"/>
          <w:sz w:val="24"/>
          <w:szCs w:val="24"/>
          <w:lang w:eastAsia="ru-RU"/>
        </w:rPr>
        <w:t>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в том числе посредством интеллектуальных систем учета электрической энергии (мощности):</w:t>
      </w:r>
    </w:p>
    <w:p w14:paraId="0942376F" w14:textId="6BFFDF1B" w:rsidR="003502E2" w:rsidRPr="003502E2" w:rsidRDefault="007E31F9" w:rsidP="003502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02E2" w:rsidRPr="003502E2">
        <w:rPr>
          <w:rFonts w:ascii="Times New Roman" w:eastAsia="Times New Roman" w:hAnsi="Times New Roman" w:cs="Times New Roman"/>
          <w:sz w:val="24"/>
          <w:szCs w:val="24"/>
          <w:lang w:eastAsia="ru-RU"/>
        </w:rPr>
        <w:t>при отсутствии, за исключением случаев отсутствия приборов учета у операторов связи, максимальная мощность энергопринимающих устройств которых составляет не более 5 кВт включительно, расположенных на объектах общего имущества в многоквартирном доме, а также случаев, предусмотренных пунктом 2(4) Правил технологического присоединения, когда технологическое присоединение осуществляется без установки и допуска в эксплуатацию прибора учета электрической энергии,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14:paraId="4C554AE1" w14:textId="0A31330E" w:rsidR="003502E2" w:rsidRPr="003502E2" w:rsidRDefault="007E31F9" w:rsidP="003502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02E2" w:rsidRPr="003502E2">
        <w:rPr>
          <w:rFonts w:ascii="Times New Roman" w:eastAsia="Times New Roman" w:hAnsi="Times New Roman" w:cs="Times New Roman"/>
          <w:sz w:val="24"/>
          <w:szCs w:val="24"/>
          <w:lang w:eastAsia="ru-RU"/>
        </w:rPr>
        <w:t>в процессе технологического присоединения энергопринимающих устройств (объектов электросетевого хозяйства, объектов по производству электрической энергии (мощности), за исключением установленных Федеральным законом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14:paraId="7F26845C"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Коммерческий учет электрической энергии (мощности) операторов связи, максимальная мощность энергопринимающих устройств которых составляет не более 5 кВт включительно, расположенных на объектах общего имущества в многоквартирном доме, а также энергопринимающих устройств потребителей, для которых в соответствии с пунктом 2(4) Правил технологического присоединения технологическое присоединение осуществляется без установки и допуска в эксплуатацию приборов учета электрической энергии, может обеспечиваться в порядке, предусмотренном абзацем двадцать третьим настоящего пункта.</w:t>
      </w:r>
    </w:p>
    <w:p w14:paraId="2B6237BD"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в том числе домов блокированной застройки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14:paraId="2D027CF7"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 xml:space="preserve">При опосредованном присоединении, выполненном в соответствии с пунктами 40(4) - 40(10) Правил технологического присоединения, сетевая организация обязана </w:t>
      </w:r>
      <w:r w:rsidRPr="003502E2">
        <w:rPr>
          <w:rFonts w:ascii="Times New Roman" w:eastAsia="Times New Roman" w:hAnsi="Times New Roman" w:cs="Times New Roman"/>
          <w:sz w:val="24"/>
          <w:szCs w:val="24"/>
          <w:lang w:eastAsia="ru-RU"/>
        </w:rPr>
        <w:lastRenderedPageBreak/>
        <w:t>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в течение 30 рабочих дней со дня оплаты лицом,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размер которых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электрической энергии должен быть присоединен к интеллектуальной системе учета электрической энергии (мощности) в порядке и сроки, которые предусмотрены Правилами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и соответствовать их требованиям. Обязанность по эксплуатации указанного прибора учета электрической энергии возлагается на сетевую организацию.</w:t>
      </w:r>
    </w:p>
    <w:p w14:paraId="0FCD42E9"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14:paraId="508C9306"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14:paraId="3BF137BA"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Гарантирующий поставщик обязан обеспечить возможность получения уведомления от потребителя электрической энергии (мощности) о наступлении обстоятельств, предусмотренных абзацем вторым настоящего пункта, способом, позволяющим подтвердить факт получения такого уведомления.</w:t>
      </w:r>
    </w:p>
    <w:p w14:paraId="350C1E6B"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Начиная с 1 января 2026 г. гарантирующий поставщик также обязан обеспечить возможность получения уведомления от потребителя электрической энергии (мощности) о наступлении обстоятельств, предусмотренных абзацем вторым настоящего пункта, посредством личного кабинета потребителя.</w:t>
      </w:r>
    </w:p>
    <w:p w14:paraId="3823C811"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В случае получения гарантирующим поставщиком уведомления от потребителя электрической энергии (мощности) о наступлении обстоятельств, предусмотренных абзацем вторым настоящего пункта, при котором коммерческий учет электрической энергии (мощности) обеспечивают сетевые организации, гарантирующий поставщик в течение 3 рабочих дней со дня поступления такого уведомления обязан проинформировать сетевую организацию о необходимости обеспечения коммерческого учета электрической энергии (мощности).</w:t>
      </w:r>
    </w:p>
    <w:p w14:paraId="6EC04A2D"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lastRenderedPageBreak/>
        <w:t>Уведомление о наступлении обстоятельств, предусмотренных абзацем вторым настоящего пункта, должно содержать контактные данные потребителя, указание на реквизиты договора, заключенного потребителем с гарантирующим поставщиком, или лицевого счета потребителя - физического лица, а при отсутствии данных о заключенном договоре - сведения о месте (об адресе) расположения установленных приборов учета электрической энергии, тип, заводской номер, дату изготовления (при наличии приборов учета).</w:t>
      </w:r>
    </w:p>
    <w:p w14:paraId="7E49B38E"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Требования настоящего пункта в части установки индивидуальных, общих (квартирных), комнатных и коллективных (общедомовых) приборов учета электрической энергии в многоквартирном доме не распространяются на объекты, указанные в предложении пятом части 1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C8EFD4D" w14:textId="0B531AE3"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 xml:space="preserve">В случае установки приборов учета электрической энергии на объектах, указанных в абзаце седьмом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указанных случаях определяется на основании замещающей информации в соответствии с абзацем третьим пункта 138 </w:t>
      </w:r>
      <w:r>
        <w:rPr>
          <w:rFonts w:ascii="Times New Roman" w:eastAsia="Times New Roman" w:hAnsi="Times New Roman" w:cs="Times New Roman"/>
          <w:sz w:val="24"/>
          <w:szCs w:val="24"/>
          <w:lang w:eastAsia="ru-RU"/>
        </w:rPr>
        <w:t xml:space="preserve">Основных положений. </w:t>
      </w:r>
    </w:p>
    <w:p w14:paraId="5CD6D223"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необходимости) и проведение своевременной поверки.</w:t>
      </w:r>
    </w:p>
    <w:p w14:paraId="38486C4C"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14:paraId="4D6F6272"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14:paraId="45208A27"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Под заменой прибора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14:paraId="0C60D2BD"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а также прибора учета на розничном рынке, используемого в целях коммерческого учета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 истечении 60 календарных дней со дня последнего снятия показаний с прибора учета электрической энергии, в том числе вследствие двукратного недопуска 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14:paraId="57479C31"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 xml:space="preserve">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w:t>
      </w:r>
      <w:r w:rsidRPr="003502E2">
        <w:rPr>
          <w:rFonts w:ascii="Times New Roman" w:eastAsia="Times New Roman" w:hAnsi="Times New Roman" w:cs="Times New Roman"/>
          <w:sz w:val="24"/>
          <w:szCs w:val="24"/>
          <w:lang w:eastAsia="ru-RU"/>
        </w:rPr>
        <w:lastRenderedPageBreak/>
        <w:t>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14:paraId="713FE521"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Сетевые организации вправе осуществлять установку, замену и допуск в эксплуатацию приборов учета электрической энергии до истечения их срока поверки или эксплуатации в случаях, не связанных с утратой, выходом из строя или неисправностью прибора учета электрической энергии, за счет собственных, заемных и (или) привлеченных средств, в том числе полученных в результате экономии операционных расходов, предусмотренных пунктами 34 и 34(1) Основ ценообразования в области регулируемых цен (тарифов) в электроэнергетике.</w:t>
      </w:r>
    </w:p>
    <w:p w14:paraId="0C7903DC" w14:textId="77777777"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С 1 июля 2024 г. при получении обращения потребителя, производителя электрической энергии (мощности) на розничных рынках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(производителем электрической энергии (мощности) на розничных рынках)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Правилами предоставления доступа к минимальному набору функций интеллектуальных систем учета электрической энергии (мощности), и соответствовать их требованиям. Обязанность по эксплуатации указанного прибора учета возлагается на гарантирующего поставщика (сетевую организацию).</w:t>
      </w:r>
    </w:p>
    <w:p w14:paraId="21863246" w14:textId="6507C7D5" w:rsidR="003502E2" w:rsidRPr="003502E2" w:rsidRDefault="003502E2" w:rsidP="003502E2">
      <w:pPr>
        <w:spacing w:after="0"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 xml:space="preserve">В целях обеспечения коммерческого учета электрической энергии (мощности) на розничных рынках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w:t>
      </w:r>
      <w:r w:rsidRPr="003502E2">
        <w:rPr>
          <w:rFonts w:ascii="Times New Roman" w:eastAsia="Times New Roman" w:hAnsi="Times New Roman" w:cs="Times New Roman"/>
          <w:sz w:val="24"/>
          <w:szCs w:val="24"/>
          <w:lang w:eastAsia="ru-RU"/>
        </w:rPr>
        <w:lastRenderedPageBreak/>
        <w:t xml:space="preserve">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пунктом 140 </w:t>
      </w:r>
      <w:r>
        <w:rPr>
          <w:rFonts w:ascii="Times New Roman" w:eastAsia="Times New Roman" w:hAnsi="Times New Roman" w:cs="Times New Roman"/>
          <w:sz w:val="24"/>
          <w:szCs w:val="24"/>
          <w:lang w:eastAsia="ru-RU"/>
        </w:rPr>
        <w:t>Основных положений</w:t>
      </w:r>
      <w:r w:rsidRPr="003502E2">
        <w:rPr>
          <w:rFonts w:ascii="Times New Roman" w:eastAsia="Times New Roman" w:hAnsi="Times New Roman" w:cs="Times New Roman"/>
          <w:sz w:val="24"/>
          <w:szCs w:val="24"/>
          <w:lang w:eastAsia="ru-RU"/>
        </w:rPr>
        <w:t xml:space="preserve">, исходя из замещающей информации, а в отношении коллективных (общедомовых) приборов учета электрической энергии - пунктом 138 </w:t>
      </w:r>
      <w:r>
        <w:rPr>
          <w:rFonts w:ascii="Times New Roman" w:eastAsia="Times New Roman" w:hAnsi="Times New Roman" w:cs="Times New Roman"/>
          <w:sz w:val="24"/>
          <w:szCs w:val="24"/>
          <w:lang w:eastAsia="ru-RU"/>
        </w:rPr>
        <w:t xml:space="preserve">Основных положений. </w:t>
      </w:r>
    </w:p>
    <w:p w14:paraId="53F2807B" w14:textId="77777777" w:rsidR="007E31F9" w:rsidRDefault="003502E2" w:rsidP="006A1B1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 xml:space="preserve">Уведомление потребителя, производителя электрической энергии (мощности) на розничных рынках, а также сетевой организации о предстоящей установке, замене, допуске в эксплуатацию приборов учета электрической энергии осуществляется через личный кабинет потребителя и иным способом, предусмотренным пунктом 8(1) </w:t>
      </w:r>
      <w:r>
        <w:rPr>
          <w:rFonts w:ascii="Times New Roman" w:eastAsia="Times New Roman" w:hAnsi="Times New Roman" w:cs="Times New Roman"/>
          <w:sz w:val="24"/>
          <w:szCs w:val="24"/>
          <w:lang w:eastAsia="ru-RU"/>
        </w:rPr>
        <w:t>Основных положений.ю</w:t>
      </w:r>
      <w:r w:rsidRPr="003502E2">
        <w:rPr>
          <w:rFonts w:ascii="Times New Roman" w:eastAsia="Times New Roman" w:hAnsi="Times New Roman" w:cs="Times New Roman"/>
          <w:sz w:val="24"/>
          <w:szCs w:val="24"/>
          <w:lang w:eastAsia="ru-RU"/>
        </w:rPr>
        <w:t xml:space="preserve">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r w:rsidR="007E31F9">
        <w:rPr>
          <w:rFonts w:ascii="Times New Roman" w:eastAsia="Times New Roman" w:hAnsi="Times New Roman" w:cs="Times New Roman"/>
          <w:sz w:val="24"/>
          <w:szCs w:val="24"/>
          <w:lang w:eastAsia="ru-RU"/>
        </w:rPr>
        <w:t>.</w:t>
      </w:r>
    </w:p>
    <w:p w14:paraId="52536474" w14:textId="30A20DA7" w:rsidR="006A1B18" w:rsidRPr="00BA58AB" w:rsidRDefault="003502E2" w:rsidP="006A1B1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502E2">
        <w:rPr>
          <w:rFonts w:ascii="Times New Roman" w:eastAsia="Times New Roman" w:hAnsi="Times New Roman" w:cs="Times New Roman"/>
          <w:sz w:val="24"/>
          <w:szCs w:val="24"/>
          <w:lang w:eastAsia="ru-RU"/>
        </w:rPr>
        <w:t>.</w:t>
      </w:r>
      <w:r w:rsidR="006A1B18" w:rsidRPr="00BA58AB">
        <w:rPr>
          <w:rFonts w:ascii="Times New Roman" w:eastAsia="Times New Roman" w:hAnsi="Times New Roman" w:cs="Times New Roman"/>
          <w:b/>
          <w:bCs/>
          <w:sz w:val="24"/>
          <w:szCs w:val="24"/>
          <w:lang w:eastAsia="ru-RU"/>
        </w:rPr>
        <w:t xml:space="preserve">Порядок демонтажа прибора учета в целях замены, ремонта или поверки прибора учета, ранее установленного в отношении энергопринимающих устройств </w:t>
      </w:r>
      <w:r w:rsidR="00300C30">
        <w:rPr>
          <w:rFonts w:ascii="Times New Roman" w:eastAsia="Times New Roman" w:hAnsi="Times New Roman" w:cs="Times New Roman"/>
          <w:b/>
          <w:bCs/>
          <w:sz w:val="24"/>
          <w:szCs w:val="24"/>
          <w:lang w:eastAsia="ru-RU"/>
        </w:rPr>
        <w:t xml:space="preserve"> </w:t>
      </w:r>
      <w:r w:rsidR="006A1B18" w:rsidRPr="00BA58AB">
        <w:rPr>
          <w:rFonts w:ascii="Times New Roman" w:eastAsia="Times New Roman" w:hAnsi="Times New Roman" w:cs="Times New Roman"/>
          <w:sz w:val="24"/>
          <w:szCs w:val="24"/>
          <w:lang w:eastAsia="ru-RU"/>
        </w:rPr>
        <w:t xml:space="preserve"> </w:t>
      </w:r>
    </w:p>
    <w:p w14:paraId="517B55F3" w14:textId="792F3ED7" w:rsidR="002349B7" w:rsidRPr="002349B7" w:rsidRDefault="006A1B18" w:rsidP="00034A0C">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ab/>
      </w:r>
      <w:bookmarkStart w:id="2" w:name="_Hlk32915879"/>
      <w:r w:rsidR="00300C30" w:rsidRPr="00AA4EFC">
        <w:rPr>
          <w:rFonts w:ascii="Times New Roman" w:eastAsia="Times New Roman" w:hAnsi="Times New Roman" w:cs="Times New Roman"/>
          <w:sz w:val="24"/>
          <w:szCs w:val="24"/>
          <w:lang w:eastAsia="ru-RU"/>
        </w:rPr>
        <w:t xml:space="preserve">В </w:t>
      </w:r>
      <w:proofErr w:type="gramStart"/>
      <w:r w:rsidR="00300C30" w:rsidRPr="00AA4EFC">
        <w:rPr>
          <w:rFonts w:ascii="Times New Roman" w:eastAsia="Times New Roman" w:hAnsi="Times New Roman" w:cs="Times New Roman"/>
          <w:sz w:val="24"/>
          <w:szCs w:val="24"/>
          <w:lang w:eastAsia="ru-RU"/>
        </w:rPr>
        <w:t>соответствии  с</w:t>
      </w:r>
      <w:proofErr w:type="gramEnd"/>
      <w:r w:rsidR="00300C30" w:rsidRPr="00AA4EFC">
        <w:rPr>
          <w:rFonts w:ascii="Times New Roman" w:eastAsia="Times New Roman" w:hAnsi="Times New Roman" w:cs="Times New Roman"/>
          <w:sz w:val="24"/>
          <w:szCs w:val="24"/>
          <w:lang w:eastAsia="ru-RU"/>
        </w:rPr>
        <w:t xml:space="preserve"> </w:t>
      </w:r>
      <w:r w:rsidR="00300C30">
        <w:rPr>
          <w:rFonts w:ascii="Times New Roman" w:eastAsia="Times New Roman" w:hAnsi="Times New Roman" w:cs="Times New Roman"/>
          <w:sz w:val="24"/>
          <w:szCs w:val="24"/>
          <w:lang w:eastAsia="ru-RU"/>
        </w:rPr>
        <w:t xml:space="preserve">разделом </w:t>
      </w:r>
      <w:r w:rsidR="00300C30">
        <w:rPr>
          <w:rFonts w:ascii="Times New Roman" w:eastAsia="Times New Roman" w:hAnsi="Times New Roman" w:cs="Times New Roman"/>
          <w:sz w:val="24"/>
          <w:szCs w:val="24"/>
          <w:lang w:val="en-US" w:eastAsia="ru-RU"/>
        </w:rPr>
        <w:t>X</w:t>
      </w:r>
      <w:r w:rsidR="00300C30">
        <w:rPr>
          <w:rFonts w:ascii="Times New Roman" w:eastAsia="Times New Roman" w:hAnsi="Times New Roman" w:cs="Times New Roman"/>
          <w:sz w:val="24"/>
          <w:szCs w:val="24"/>
          <w:lang w:eastAsia="ru-RU"/>
        </w:rPr>
        <w:t xml:space="preserve"> </w:t>
      </w:r>
      <w:r w:rsidR="00300C30" w:rsidRPr="00AA4EFC">
        <w:rPr>
          <w:rFonts w:ascii="Times New Roman" w:eastAsia="Times New Roman" w:hAnsi="Times New Roman" w:cs="Times New Roman"/>
          <w:sz w:val="24"/>
          <w:szCs w:val="24"/>
          <w:lang w:eastAsia="ru-RU"/>
        </w:rPr>
        <w:t>Основны</w:t>
      </w:r>
      <w:r w:rsidR="00300C30">
        <w:rPr>
          <w:rFonts w:ascii="Times New Roman" w:eastAsia="Times New Roman" w:hAnsi="Times New Roman" w:cs="Times New Roman"/>
          <w:sz w:val="24"/>
          <w:szCs w:val="24"/>
          <w:lang w:eastAsia="ru-RU"/>
        </w:rPr>
        <w:t>х</w:t>
      </w:r>
      <w:r w:rsidR="00300C30" w:rsidRPr="00AA4EFC">
        <w:rPr>
          <w:rFonts w:ascii="Times New Roman" w:eastAsia="Times New Roman" w:hAnsi="Times New Roman" w:cs="Times New Roman"/>
          <w:sz w:val="24"/>
          <w:szCs w:val="24"/>
          <w:lang w:eastAsia="ru-RU"/>
        </w:rPr>
        <w:t xml:space="preserve"> положени</w:t>
      </w:r>
      <w:r w:rsidR="00300C30">
        <w:rPr>
          <w:rFonts w:ascii="Times New Roman" w:eastAsia="Times New Roman" w:hAnsi="Times New Roman" w:cs="Times New Roman"/>
          <w:sz w:val="24"/>
          <w:szCs w:val="24"/>
          <w:lang w:eastAsia="ru-RU"/>
        </w:rPr>
        <w:t>й</w:t>
      </w:r>
      <w:r w:rsidR="00300C30" w:rsidRPr="00AA4EFC">
        <w:rPr>
          <w:rFonts w:ascii="Times New Roman" w:eastAsia="Times New Roman" w:hAnsi="Times New Roman" w:cs="Times New Roman"/>
          <w:sz w:val="24"/>
          <w:szCs w:val="24"/>
          <w:lang w:eastAsia="ru-RU"/>
        </w:rPr>
        <w:t xml:space="preserve"> функционирования розничных рынков электрической энергии, утвержденны</w:t>
      </w:r>
      <w:r w:rsidR="00300C30">
        <w:rPr>
          <w:rFonts w:ascii="Times New Roman" w:eastAsia="Times New Roman" w:hAnsi="Times New Roman" w:cs="Times New Roman"/>
          <w:sz w:val="24"/>
          <w:szCs w:val="24"/>
          <w:lang w:eastAsia="ru-RU"/>
        </w:rPr>
        <w:t>х</w:t>
      </w:r>
      <w:r w:rsidR="00300C30" w:rsidRPr="00AA4EFC">
        <w:rPr>
          <w:rFonts w:ascii="Times New Roman" w:eastAsia="Times New Roman" w:hAnsi="Times New Roman" w:cs="Times New Roman"/>
          <w:sz w:val="24"/>
          <w:szCs w:val="24"/>
          <w:lang w:eastAsia="ru-RU"/>
        </w:rPr>
        <w:t xml:space="preserve"> постановлением Правительства </w:t>
      </w:r>
      <w:r w:rsidR="00E94A13">
        <w:rPr>
          <w:rFonts w:ascii="Times New Roman" w:eastAsia="Times New Roman" w:hAnsi="Times New Roman" w:cs="Times New Roman"/>
          <w:sz w:val="24"/>
          <w:szCs w:val="24"/>
          <w:lang w:eastAsia="ru-RU"/>
        </w:rPr>
        <w:t>Российской Федерации</w:t>
      </w:r>
      <w:r w:rsidR="00E94A13" w:rsidRPr="00AA4EFC">
        <w:rPr>
          <w:rFonts w:ascii="Times New Roman" w:eastAsia="Times New Roman" w:hAnsi="Times New Roman" w:cs="Times New Roman"/>
          <w:sz w:val="24"/>
          <w:szCs w:val="24"/>
          <w:lang w:eastAsia="ru-RU"/>
        </w:rPr>
        <w:t xml:space="preserve"> </w:t>
      </w:r>
      <w:r w:rsidR="00300C30" w:rsidRPr="00AA4EFC">
        <w:rPr>
          <w:rFonts w:ascii="Times New Roman" w:eastAsia="Times New Roman" w:hAnsi="Times New Roman" w:cs="Times New Roman"/>
          <w:sz w:val="24"/>
          <w:szCs w:val="24"/>
          <w:lang w:eastAsia="ru-RU"/>
        </w:rPr>
        <w:t>от 04.05.2012 № 442 (далее – Основные положения)</w:t>
      </w:r>
      <w:r w:rsidR="00300C30">
        <w:rPr>
          <w:rFonts w:ascii="Times New Roman" w:eastAsia="Times New Roman" w:hAnsi="Times New Roman" w:cs="Times New Roman"/>
          <w:sz w:val="24"/>
          <w:szCs w:val="24"/>
          <w:lang w:eastAsia="ru-RU"/>
        </w:rPr>
        <w:t xml:space="preserve"> </w:t>
      </w:r>
      <w:bookmarkEnd w:id="2"/>
    </w:p>
    <w:p w14:paraId="3848D8A5" w14:textId="374CD082" w:rsidR="00A550A3" w:rsidRPr="00A550A3" w:rsidRDefault="00A550A3" w:rsidP="00A55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550A3">
        <w:rPr>
          <w:rFonts w:ascii="Times New Roman" w:eastAsia="Times New Roman" w:hAnsi="Times New Roman" w:cs="Times New Roman"/>
          <w:sz w:val="24"/>
          <w:szCs w:val="24"/>
          <w:lang w:eastAsia="ru-RU"/>
        </w:rPr>
        <w:t>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14:paraId="5DAC13DF" w14:textId="28456D7A" w:rsidR="00A550A3" w:rsidRPr="00A550A3" w:rsidRDefault="00A550A3" w:rsidP="00A55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550A3">
        <w:rPr>
          <w:rFonts w:ascii="Times New Roman" w:eastAsia="Times New Roman" w:hAnsi="Times New Roman" w:cs="Times New Roman"/>
          <w:sz w:val="24"/>
          <w:szCs w:val="24"/>
          <w:lang w:eastAsia="ru-RU"/>
        </w:rPr>
        <w:t xml:space="preserve">Собственники приборов учета и (или) иного оборудования,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w:t>
      </w:r>
      <w:r>
        <w:rPr>
          <w:rFonts w:ascii="Times New Roman" w:eastAsia="Times New Roman" w:hAnsi="Times New Roman" w:cs="Times New Roman"/>
          <w:sz w:val="24"/>
          <w:szCs w:val="24"/>
          <w:lang w:eastAsia="ru-RU"/>
        </w:rPr>
        <w:t xml:space="preserve"> ООО «Уралэнергосбыт», сетевой организации.                                       </w:t>
      </w:r>
      <w:r w:rsidRPr="00A550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A550A3">
        <w:rPr>
          <w:rFonts w:ascii="Times New Roman" w:eastAsia="Times New Roman" w:hAnsi="Times New Roman" w:cs="Times New Roman"/>
          <w:sz w:val="24"/>
          <w:szCs w:val="24"/>
          <w:lang w:eastAsia="ru-RU"/>
        </w:rPr>
        <w:t>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направления.</w:t>
      </w:r>
    </w:p>
    <w:p w14:paraId="2D833B5D" w14:textId="08B472EB" w:rsidR="00A550A3" w:rsidRPr="00A550A3" w:rsidRDefault="00A550A3" w:rsidP="00A55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ООО «Уралэнергосбыт»</w:t>
      </w:r>
      <w:r w:rsidRPr="00A550A3">
        <w:rPr>
          <w:rFonts w:ascii="Times New Roman" w:eastAsia="Times New Roman" w:hAnsi="Times New Roman" w:cs="Times New Roman"/>
          <w:sz w:val="24"/>
          <w:szCs w:val="24"/>
          <w:lang w:eastAsia="ru-RU"/>
        </w:rPr>
        <w:t xml:space="preserve"> в течение 5 рабочих дней со дня получения уведомления обязан</w:t>
      </w:r>
      <w:r>
        <w:rPr>
          <w:rFonts w:ascii="Times New Roman" w:eastAsia="Times New Roman" w:hAnsi="Times New Roman" w:cs="Times New Roman"/>
          <w:sz w:val="24"/>
          <w:szCs w:val="24"/>
          <w:lang w:eastAsia="ru-RU"/>
        </w:rPr>
        <w:t>о</w:t>
      </w:r>
      <w:r w:rsidRPr="00A550A3">
        <w:rPr>
          <w:rFonts w:ascii="Times New Roman" w:eastAsia="Times New Roman" w:hAnsi="Times New Roman" w:cs="Times New Roman"/>
          <w:sz w:val="24"/>
          <w:szCs w:val="24"/>
          <w:lang w:eastAsia="ru-RU"/>
        </w:rPr>
        <w:t xml:space="preserve">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(собственником прибора учета и (или) измерительных трансформаторов) иные дату и время, но не превышающие 10 рабочих дней с даты и времени, которые предложены в заявке.</w:t>
      </w:r>
    </w:p>
    <w:p w14:paraId="1E892119" w14:textId="2E8FAD3A" w:rsidR="00A550A3" w:rsidRPr="00A550A3" w:rsidRDefault="00A550A3" w:rsidP="00A55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A550A3">
        <w:rPr>
          <w:rFonts w:ascii="Times New Roman" w:eastAsia="Times New Roman" w:hAnsi="Times New Roman" w:cs="Times New Roman"/>
          <w:sz w:val="24"/>
          <w:szCs w:val="24"/>
          <w:lang w:eastAsia="ru-RU"/>
        </w:rPr>
        <w:t>В согласованные дату и время сетевая организация (</w:t>
      </w:r>
      <w:r>
        <w:rPr>
          <w:rFonts w:ascii="Times New Roman" w:eastAsia="Times New Roman" w:hAnsi="Times New Roman" w:cs="Times New Roman"/>
          <w:sz w:val="24"/>
          <w:szCs w:val="24"/>
          <w:lang w:eastAsia="ru-RU"/>
        </w:rPr>
        <w:t>ООО «Уралэнергосбыт»</w:t>
      </w:r>
      <w:r w:rsidRPr="00A550A3">
        <w:rPr>
          <w:rFonts w:ascii="Times New Roman" w:eastAsia="Times New Roman" w:hAnsi="Times New Roman" w:cs="Times New Roman"/>
          <w:sz w:val="24"/>
          <w:szCs w:val="24"/>
          <w:lang w:eastAsia="ru-RU"/>
        </w:rPr>
        <w:t xml:space="preserve"> - в отношении коллективных (общедомовых) приборов учета), осуществляет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w:t>
      </w:r>
      <w:r>
        <w:rPr>
          <w:rFonts w:ascii="Times New Roman" w:eastAsia="Times New Roman" w:hAnsi="Times New Roman" w:cs="Times New Roman"/>
          <w:sz w:val="24"/>
          <w:szCs w:val="24"/>
          <w:lang w:eastAsia="ru-RU"/>
        </w:rPr>
        <w:t>ООО «Уралэнергосбыт»</w:t>
      </w:r>
      <w:r w:rsidRPr="00A550A3">
        <w:rPr>
          <w:rFonts w:ascii="Times New Roman" w:eastAsia="Times New Roman" w:hAnsi="Times New Roman" w:cs="Times New Roman"/>
          <w:sz w:val="24"/>
          <w:szCs w:val="24"/>
          <w:lang w:eastAsia="ru-RU"/>
        </w:rPr>
        <w:t xml:space="preserve"> - в отношении коллективных (общедомовых) приборов учета) в акте демонтажа прибора учета, который подписывается указанной сетевой организацией (</w:t>
      </w:r>
      <w:r>
        <w:rPr>
          <w:rFonts w:ascii="Times New Roman" w:eastAsia="Times New Roman" w:hAnsi="Times New Roman" w:cs="Times New Roman"/>
          <w:sz w:val="24"/>
          <w:szCs w:val="24"/>
          <w:lang w:eastAsia="ru-RU"/>
        </w:rPr>
        <w:t>ООО «Уралэнергосбыт»</w:t>
      </w:r>
      <w:r w:rsidRPr="00A550A3">
        <w:rPr>
          <w:rFonts w:ascii="Times New Roman" w:eastAsia="Times New Roman" w:hAnsi="Times New Roman" w:cs="Times New Roman"/>
          <w:sz w:val="24"/>
          <w:szCs w:val="24"/>
          <w:lang w:eastAsia="ru-RU"/>
        </w:rPr>
        <w:t xml:space="preserve"> - в отношении коллективных (общедомовых) приборов учета), а также лицами, которые уведомлены  о демонтаже прибора учета и приняли участие в процедуре демонтажа прибора учета.</w:t>
      </w:r>
    </w:p>
    <w:p w14:paraId="0DC78C69" w14:textId="5AAE6937" w:rsidR="00A550A3" w:rsidRPr="00A550A3" w:rsidRDefault="00A550A3" w:rsidP="00A55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550A3">
        <w:rPr>
          <w:rFonts w:ascii="Times New Roman" w:eastAsia="Times New Roman" w:hAnsi="Times New Roman" w:cs="Times New Roman"/>
          <w:sz w:val="24"/>
          <w:szCs w:val="24"/>
          <w:lang w:eastAsia="ru-RU"/>
        </w:rPr>
        <w:t>Сетевая организация (</w:t>
      </w:r>
      <w:r>
        <w:rPr>
          <w:rFonts w:ascii="Times New Roman" w:eastAsia="Times New Roman" w:hAnsi="Times New Roman" w:cs="Times New Roman"/>
          <w:sz w:val="24"/>
          <w:szCs w:val="24"/>
          <w:lang w:eastAsia="ru-RU"/>
        </w:rPr>
        <w:t>ООО «Уралэнергосбыт»</w:t>
      </w:r>
      <w:r w:rsidRPr="00A550A3">
        <w:rPr>
          <w:rFonts w:ascii="Times New Roman" w:eastAsia="Times New Roman" w:hAnsi="Times New Roman" w:cs="Times New Roman"/>
          <w:sz w:val="24"/>
          <w:szCs w:val="24"/>
          <w:lang w:eastAsia="ru-RU"/>
        </w:rPr>
        <w:t xml:space="preserve"> - в отношении коллективных (общедомовых) приборов учета) обязана передать лицам, подписавшим акт проверки, по одному экземпляру такого акта и направить копию акта демонтажа приглашенным лицам, которые не приняли участие в процедуре демонтажа прибора учета, в течение 3 рабочих дней со дня составления акта демонтажа.</w:t>
      </w:r>
    </w:p>
    <w:p w14:paraId="3B6240D5" w14:textId="1A06E158" w:rsidR="00A550A3" w:rsidRPr="00A550A3" w:rsidRDefault="00A550A3" w:rsidP="00A55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71743500" w14:textId="3041B596" w:rsidR="002349B7" w:rsidRPr="00BA58AB" w:rsidRDefault="00A550A3" w:rsidP="00A55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550A3">
        <w:rPr>
          <w:rFonts w:ascii="Times New Roman" w:eastAsia="Times New Roman" w:hAnsi="Times New Roman" w:cs="Times New Roman"/>
          <w:sz w:val="24"/>
          <w:szCs w:val="24"/>
          <w:lang w:eastAsia="ru-RU"/>
        </w:rPr>
        <w:t xml:space="preserve">Прибор учета должен быть установлен не позднее 6 месяцев с момента составления акта демонтажа. </w:t>
      </w:r>
      <w:r>
        <w:rPr>
          <w:rFonts w:ascii="Times New Roman" w:eastAsia="Times New Roman" w:hAnsi="Times New Roman" w:cs="Times New Roman"/>
          <w:sz w:val="24"/>
          <w:szCs w:val="24"/>
          <w:lang w:eastAsia="ru-RU"/>
        </w:rPr>
        <w:t xml:space="preserve"> </w:t>
      </w:r>
    </w:p>
    <w:p w14:paraId="44D240B7" w14:textId="00DE62D6" w:rsidR="006A1B18" w:rsidRDefault="006A1B18" w:rsidP="006A1B18">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BA58AB">
        <w:rPr>
          <w:rFonts w:ascii="Times New Roman" w:eastAsia="Times New Roman" w:hAnsi="Times New Roman" w:cs="Times New Roman"/>
          <w:b/>
          <w:bCs/>
          <w:sz w:val="24"/>
          <w:szCs w:val="24"/>
          <w:lang w:eastAsia="ru-RU"/>
        </w:rPr>
        <w:t xml:space="preserve">Порядок допуска </w:t>
      </w:r>
      <w:r w:rsidR="00EE17B5" w:rsidRPr="00BA58AB">
        <w:rPr>
          <w:rFonts w:ascii="Times New Roman" w:eastAsia="Times New Roman" w:hAnsi="Times New Roman" w:cs="Times New Roman"/>
          <w:b/>
          <w:bCs/>
          <w:sz w:val="24"/>
          <w:szCs w:val="24"/>
          <w:lang w:eastAsia="ru-RU"/>
        </w:rPr>
        <w:t>прибор</w:t>
      </w:r>
      <w:r w:rsidR="00EE17B5">
        <w:rPr>
          <w:rFonts w:ascii="Times New Roman" w:eastAsia="Times New Roman" w:hAnsi="Times New Roman" w:cs="Times New Roman"/>
          <w:b/>
          <w:bCs/>
          <w:sz w:val="24"/>
          <w:szCs w:val="24"/>
          <w:lang w:eastAsia="ru-RU"/>
        </w:rPr>
        <w:t xml:space="preserve">ов </w:t>
      </w:r>
      <w:r w:rsidRPr="00BA58AB">
        <w:rPr>
          <w:rFonts w:ascii="Times New Roman" w:eastAsia="Times New Roman" w:hAnsi="Times New Roman" w:cs="Times New Roman"/>
          <w:b/>
          <w:bCs/>
          <w:sz w:val="24"/>
          <w:szCs w:val="24"/>
          <w:lang w:eastAsia="ru-RU"/>
        </w:rPr>
        <w:t xml:space="preserve">учета в эксплуатацию </w:t>
      </w:r>
    </w:p>
    <w:p w14:paraId="51098EA3" w14:textId="7EA9413F" w:rsidR="006A1B18" w:rsidRPr="00BA58AB" w:rsidRDefault="006A1B18" w:rsidP="006A1B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82446">
        <w:rPr>
          <w:rFonts w:ascii="Times New Roman" w:eastAsia="Times New Roman" w:hAnsi="Times New Roman" w:cs="Times New Roman"/>
          <w:sz w:val="24"/>
          <w:szCs w:val="24"/>
          <w:lang w:eastAsia="ru-RU"/>
        </w:rPr>
        <w:t>У</w:t>
      </w:r>
      <w:r w:rsidRPr="00BA58AB">
        <w:rPr>
          <w:rFonts w:ascii="Times New Roman" w:eastAsia="Times New Roman" w:hAnsi="Times New Roman" w:cs="Times New Roman"/>
          <w:sz w:val="24"/>
          <w:szCs w:val="24"/>
          <w:lang w:eastAsia="ru-RU"/>
        </w:rPr>
        <w:t xml:space="preserve">становленный прибор учета должен быть допущен в </w:t>
      </w:r>
      <w:bookmarkStart w:id="3" w:name="_Hlk32917364"/>
      <w:r w:rsidRPr="00BA58AB">
        <w:rPr>
          <w:rFonts w:ascii="Times New Roman" w:eastAsia="Times New Roman" w:hAnsi="Times New Roman" w:cs="Times New Roman"/>
          <w:sz w:val="24"/>
          <w:szCs w:val="24"/>
          <w:lang w:eastAsia="ru-RU"/>
        </w:rPr>
        <w:t>эксплуатацию</w:t>
      </w:r>
      <w:r w:rsidR="00A82446">
        <w:rPr>
          <w:rFonts w:ascii="Times New Roman" w:eastAsia="Times New Roman" w:hAnsi="Times New Roman" w:cs="Times New Roman"/>
          <w:sz w:val="24"/>
          <w:szCs w:val="24"/>
          <w:lang w:eastAsia="ru-RU"/>
        </w:rPr>
        <w:t xml:space="preserve"> в</w:t>
      </w:r>
      <w:r w:rsidR="00A82446" w:rsidRPr="00A82446">
        <w:rPr>
          <w:rFonts w:ascii="Times New Roman" w:eastAsia="Times New Roman" w:hAnsi="Times New Roman" w:cs="Times New Roman"/>
          <w:sz w:val="24"/>
          <w:szCs w:val="24"/>
          <w:lang w:eastAsia="ru-RU"/>
        </w:rPr>
        <w:t xml:space="preserve"> </w:t>
      </w:r>
      <w:r w:rsidR="00290DC2" w:rsidRPr="00A82446">
        <w:rPr>
          <w:rFonts w:ascii="Times New Roman" w:eastAsia="Times New Roman" w:hAnsi="Times New Roman" w:cs="Times New Roman"/>
          <w:sz w:val="24"/>
          <w:szCs w:val="24"/>
          <w:lang w:eastAsia="ru-RU"/>
        </w:rPr>
        <w:t>соответствии с</w:t>
      </w:r>
      <w:r w:rsidR="00A82446" w:rsidRPr="00A82446">
        <w:rPr>
          <w:rFonts w:ascii="Times New Roman" w:eastAsia="Times New Roman" w:hAnsi="Times New Roman" w:cs="Times New Roman"/>
          <w:sz w:val="24"/>
          <w:szCs w:val="24"/>
          <w:lang w:eastAsia="ru-RU"/>
        </w:rPr>
        <w:t xml:space="preserve"> разделом X</w:t>
      </w:r>
      <w:r w:rsidR="005F578B">
        <w:rPr>
          <w:rFonts w:ascii="Times New Roman" w:eastAsia="Times New Roman" w:hAnsi="Times New Roman" w:cs="Times New Roman"/>
          <w:sz w:val="24"/>
          <w:szCs w:val="24"/>
          <w:lang w:eastAsia="ru-RU"/>
        </w:rPr>
        <w:t xml:space="preserve"> </w:t>
      </w:r>
      <w:r w:rsidR="00A82446" w:rsidRPr="00A82446">
        <w:rPr>
          <w:rFonts w:ascii="Times New Roman" w:eastAsia="Times New Roman" w:hAnsi="Times New Roman" w:cs="Times New Roman"/>
          <w:sz w:val="24"/>
          <w:szCs w:val="24"/>
          <w:lang w:eastAsia="ru-RU"/>
        </w:rPr>
        <w:t xml:space="preserve">Основных положений функционирования розничных рынков электрической энергии, утвержденных постановлением Правительства </w:t>
      </w:r>
      <w:r w:rsidR="0056267E" w:rsidRPr="00A82446">
        <w:rPr>
          <w:rFonts w:ascii="Times New Roman" w:eastAsia="Times New Roman" w:hAnsi="Times New Roman" w:cs="Times New Roman"/>
          <w:sz w:val="24"/>
          <w:szCs w:val="24"/>
          <w:lang w:eastAsia="ru-RU"/>
        </w:rPr>
        <w:t>Р</w:t>
      </w:r>
      <w:r w:rsidR="0056267E">
        <w:rPr>
          <w:rFonts w:ascii="Times New Roman" w:eastAsia="Times New Roman" w:hAnsi="Times New Roman" w:cs="Times New Roman"/>
          <w:sz w:val="24"/>
          <w:szCs w:val="24"/>
          <w:lang w:eastAsia="ru-RU"/>
        </w:rPr>
        <w:t>оссийской Федерации</w:t>
      </w:r>
      <w:r w:rsidR="0056267E" w:rsidRPr="00A82446">
        <w:rPr>
          <w:rFonts w:ascii="Times New Roman" w:eastAsia="Times New Roman" w:hAnsi="Times New Roman" w:cs="Times New Roman"/>
          <w:sz w:val="24"/>
          <w:szCs w:val="24"/>
          <w:lang w:eastAsia="ru-RU"/>
        </w:rPr>
        <w:t xml:space="preserve"> </w:t>
      </w:r>
      <w:r w:rsidR="00A82446" w:rsidRPr="00A82446">
        <w:rPr>
          <w:rFonts w:ascii="Times New Roman" w:eastAsia="Times New Roman" w:hAnsi="Times New Roman" w:cs="Times New Roman"/>
          <w:sz w:val="24"/>
          <w:szCs w:val="24"/>
          <w:lang w:eastAsia="ru-RU"/>
        </w:rPr>
        <w:t>от 04.05.2012 № 442 (далее – Основные положения)</w:t>
      </w:r>
      <w:r w:rsidR="00A82446">
        <w:rPr>
          <w:rFonts w:ascii="Times New Roman" w:eastAsia="Times New Roman" w:hAnsi="Times New Roman" w:cs="Times New Roman"/>
          <w:sz w:val="24"/>
          <w:szCs w:val="24"/>
          <w:lang w:eastAsia="ru-RU"/>
        </w:rPr>
        <w:t>.</w:t>
      </w:r>
    </w:p>
    <w:bookmarkEnd w:id="3"/>
    <w:p w14:paraId="39F63523" w14:textId="3B187FA0" w:rsidR="00011C38" w:rsidRDefault="006A1B18" w:rsidP="005871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1F056033" w14:textId="77777777" w:rsidR="005871B4" w:rsidRPr="00804077" w:rsidRDefault="005871B4" w:rsidP="00034A0C">
      <w:pPr>
        <w:spacing w:after="0" w:line="240" w:lineRule="auto"/>
        <w:jc w:val="both"/>
        <w:rPr>
          <w:rFonts w:ascii="Verdana" w:eastAsia="Times New Roman" w:hAnsi="Verdana" w:cs="Times New Roman"/>
          <w:sz w:val="21"/>
          <w:szCs w:val="21"/>
          <w:lang w:eastAsia="ru-RU"/>
        </w:rPr>
      </w:pPr>
    </w:p>
    <w:p w14:paraId="154A262E" w14:textId="77777777"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sidRPr="00F90701">
        <w:rPr>
          <w:rFonts w:ascii="Times New Roman" w:eastAsia="Times New Roman" w:hAnsi="Times New Roman" w:cs="Times New Roman"/>
          <w:sz w:val="24"/>
          <w:szCs w:val="24"/>
          <w:lang w:eastAsia="ru-RU"/>
        </w:rPr>
        <w:t>Процедура допуска в эксплуатацию прибора учета не требуется в случае, если в рамках процедуры установки (замены) прибора учета сохраняются контрольные пломбы и знаки визуального контроля, установленные ранее при допуске в эксплуатацию соответствующего прибора учета.</w:t>
      </w:r>
    </w:p>
    <w:p w14:paraId="58A75F84" w14:textId="0C1AC171"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90701">
        <w:rPr>
          <w:rFonts w:ascii="Times New Roman" w:eastAsia="Times New Roman" w:hAnsi="Times New Roman" w:cs="Times New Roman"/>
          <w:sz w:val="24"/>
          <w:szCs w:val="24"/>
          <w:lang w:eastAsia="ru-RU"/>
        </w:rPr>
        <w:t>Сетевые организации осуществляют допуск в эксплуатацию приборов учета, которые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коллективных (общедомовых) приборов учета электрической энергии, с приглашением</w:t>
      </w:r>
      <w:r w:rsidRPr="00034A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ООО «Уралэнергосбыт», лиц в отношении энергопринимающих устройств которых осуществляется допуск прибора учета электроэнергии в эксплуатацию. </w:t>
      </w:r>
    </w:p>
    <w:p w14:paraId="18C4CA73" w14:textId="446846A5" w:rsid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ООО «Уралэнергосбыт»</w:t>
      </w:r>
      <w:r w:rsidRPr="00F90701">
        <w:rPr>
          <w:rFonts w:ascii="Times New Roman" w:eastAsia="Times New Roman" w:hAnsi="Times New Roman" w:cs="Times New Roman"/>
          <w:sz w:val="24"/>
          <w:szCs w:val="24"/>
          <w:lang w:eastAsia="ru-RU"/>
        </w:rPr>
        <w:t xml:space="preserve"> осуществля</w:t>
      </w:r>
      <w:r>
        <w:rPr>
          <w:rFonts w:ascii="Times New Roman" w:eastAsia="Times New Roman" w:hAnsi="Times New Roman" w:cs="Times New Roman"/>
          <w:sz w:val="24"/>
          <w:szCs w:val="24"/>
          <w:lang w:eastAsia="ru-RU"/>
        </w:rPr>
        <w:t>ет</w:t>
      </w:r>
      <w:r w:rsidRPr="00F90701">
        <w:rPr>
          <w:rFonts w:ascii="Times New Roman" w:eastAsia="Times New Roman" w:hAnsi="Times New Roman" w:cs="Times New Roman"/>
          <w:sz w:val="24"/>
          <w:szCs w:val="24"/>
          <w:lang w:eastAsia="ru-RU"/>
        </w:rPr>
        <w:t xml:space="preserve"> допуск в эксплуатацию коллективных (общедомовых) приборов учета электрической энергии, которые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w:t>
      </w:r>
      <w:r>
        <w:rPr>
          <w:rFonts w:ascii="Times New Roman" w:eastAsia="Times New Roman" w:hAnsi="Times New Roman" w:cs="Times New Roman"/>
          <w:sz w:val="24"/>
          <w:szCs w:val="24"/>
          <w:lang w:eastAsia="ru-RU"/>
        </w:rPr>
        <w:t xml:space="preserve">сетевой организации, </w:t>
      </w:r>
      <w:r w:rsidRPr="00F90701">
        <w:rPr>
          <w:rFonts w:ascii="Times New Roman" w:eastAsia="Times New Roman" w:hAnsi="Times New Roman" w:cs="Times New Roman"/>
          <w:sz w:val="24"/>
          <w:szCs w:val="24"/>
          <w:lang w:eastAsia="ru-RU"/>
        </w:rPr>
        <w:t>лиц</w:t>
      </w:r>
      <w:r>
        <w:rPr>
          <w:rFonts w:ascii="Times New Roman" w:eastAsia="Times New Roman" w:hAnsi="Times New Roman" w:cs="Times New Roman"/>
          <w:sz w:val="24"/>
          <w:szCs w:val="24"/>
          <w:lang w:eastAsia="ru-RU"/>
        </w:rPr>
        <w:t>а</w:t>
      </w:r>
      <w:r w:rsidRPr="00F90701">
        <w:rPr>
          <w:rFonts w:ascii="Times New Roman" w:eastAsia="Times New Roman" w:hAnsi="Times New Roman" w:cs="Times New Roman"/>
          <w:sz w:val="24"/>
          <w:szCs w:val="24"/>
          <w:lang w:eastAsia="ru-RU"/>
        </w:rPr>
        <w:t>, осуществляюще</w:t>
      </w:r>
      <w:r>
        <w:rPr>
          <w:rFonts w:ascii="Times New Roman" w:eastAsia="Times New Roman" w:hAnsi="Times New Roman" w:cs="Times New Roman"/>
          <w:sz w:val="24"/>
          <w:szCs w:val="24"/>
          <w:lang w:eastAsia="ru-RU"/>
        </w:rPr>
        <w:t xml:space="preserve">го </w:t>
      </w:r>
      <w:r w:rsidRPr="00F90701">
        <w:rPr>
          <w:rFonts w:ascii="Times New Roman" w:eastAsia="Times New Roman" w:hAnsi="Times New Roman" w:cs="Times New Roman"/>
          <w:sz w:val="24"/>
          <w:szCs w:val="24"/>
          <w:lang w:eastAsia="ru-RU"/>
        </w:rPr>
        <w:t>управление многоквартирным домом, а при непосредственном управлении собственниками помещений в многоквартирном доме - лиц</w:t>
      </w:r>
      <w:r>
        <w:rPr>
          <w:rFonts w:ascii="Times New Roman" w:eastAsia="Times New Roman" w:hAnsi="Times New Roman" w:cs="Times New Roman"/>
          <w:sz w:val="24"/>
          <w:szCs w:val="24"/>
          <w:lang w:eastAsia="ru-RU"/>
        </w:rPr>
        <w:t>а</w:t>
      </w:r>
      <w:r w:rsidRPr="00F90701">
        <w:rPr>
          <w:rFonts w:ascii="Times New Roman" w:eastAsia="Times New Roman" w:hAnsi="Times New Roman" w:cs="Times New Roman"/>
          <w:sz w:val="24"/>
          <w:szCs w:val="24"/>
          <w:lang w:eastAsia="ru-RU"/>
        </w:rPr>
        <w:t>, уполномоченно</w:t>
      </w:r>
      <w:r>
        <w:rPr>
          <w:rFonts w:ascii="Times New Roman" w:eastAsia="Times New Roman" w:hAnsi="Times New Roman" w:cs="Times New Roman"/>
          <w:sz w:val="24"/>
          <w:szCs w:val="24"/>
          <w:lang w:eastAsia="ru-RU"/>
        </w:rPr>
        <w:t>го</w:t>
      </w:r>
      <w:r w:rsidRPr="00F90701">
        <w:rPr>
          <w:rFonts w:ascii="Times New Roman" w:eastAsia="Times New Roman" w:hAnsi="Times New Roman" w:cs="Times New Roman"/>
          <w:sz w:val="24"/>
          <w:szCs w:val="24"/>
          <w:lang w:eastAsia="ru-RU"/>
        </w:rPr>
        <w:t xml:space="preserve"> общим собранием собственников помещений</w:t>
      </w:r>
      <w:r>
        <w:rPr>
          <w:rFonts w:ascii="Times New Roman" w:eastAsia="Times New Roman" w:hAnsi="Times New Roman" w:cs="Times New Roman"/>
          <w:sz w:val="24"/>
          <w:szCs w:val="24"/>
          <w:lang w:eastAsia="ru-RU"/>
        </w:rPr>
        <w:t>.</w:t>
      </w:r>
    </w:p>
    <w:p w14:paraId="5F0A684A" w14:textId="6F6B103D"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90701">
        <w:rPr>
          <w:rFonts w:ascii="Times New Roman" w:eastAsia="Times New Roman" w:hAnsi="Times New Roman" w:cs="Times New Roman"/>
          <w:sz w:val="24"/>
          <w:szCs w:val="24"/>
          <w:lang w:eastAsia="ru-RU"/>
        </w:rPr>
        <w:t xml:space="preserve">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в эксплуатацию приборов учета электрической энергии, </w:t>
      </w:r>
      <w:r w:rsidRPr="00F90701">
        <w:rPr>
          <w:rFonts w:ascii="Times New Roman" w:eastAsia="Times New Roman" w:hAnsi="Times New Roman" w:cs="Times New Roman"/>
          <w:sz w:val="24"/>
          <w:szCs w:val="24"/>
          <w:lang w:eastAsia="ru-RU"/>
        </w:rPr>
        <w:lastRenderedPageBreak/>
        <w:t>установленных в процессе технологического присоединения, осуществляется сетевой организацией одновременно с осмотром присоединяемых электроустановок заявителя, предусмотренным Правилами технологического присоединения.</w:t>
      </w:r>
    </w:p>
    <w:p w14:paraId="2D4FD87E" w14:textId="090F87C0"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90701">
        <w:rPr>
          <w:rFonts w:ascii="Times New Roman" w:eastAsia="Times New Roman" w:hAnsi="Times New Roman" w:cs="Times New Roman"/>
          <w:sz w:val="24"/>
          <w:szCs w:val="24"/>
          <w:lang w:eastAsia="ru-RU"/>
        </w:rPr>
        <w:t xml:space="preserve">Для допуска в эксплуатацию установленного в процессе технологического присоединения прибора учета сетевая организация, если иное не установлено Правилами технологического присоединения, обязана за </w:t>
      </w:r>
      <w:r w:rsidR="001C2DED">
        <w:rPr>
          <w:rFonts w:ascii="Times New Roman" w:eastAsia="Times New Roman" w:hAnsi="Times New Roman" w:cs="Times New Roman"/>
          <w:sz w:val="24"/>
          <w:szCs w:val="24"/>
          <w:lang w:eastAsia="ru-RU"/>
        </w:rPr>
        <w:t xml:space="preserve">5 календарных дней </w:t>
      </w:r>
      <w:r w:rsidRPr="00F90701">
        <w:rPr>
          <w:rFonts w:ascii="Times New Roman" w:eastAsia="Times New Roman" w:hAnsi="Times New Roman" w:cs="Times New Roman"/>
          <w:sz w:val="24"/>
          <w:szCs w:val="24"/>
          <w:lang w:eastAsia="ru-RU"/>
        </w:rPr>
        <w:t xml:space="preserve"> до проведения осмотра присоединяемых электроустановок заявителя пригласить для участия в процедуре указанного допуска </w:t>
      </w:r>
      <w:r>
        <w:rPr>
          <w:rFonts w:ascii="Times New Roman" w:eastAsia="Times New Roman" w:hAnsi="Times New Roman" w:cs="Times New Roman"/>
          <w:sz w:val="24"/>
          <w:szCs w:val="24"/>
          <w:lang w:eastAsia="ru-RU"/>
        </w:rPr>
        <w:t>ООО «Уралэнергосбыт»</w:t>
      </w:r>
      <w:r w:rsidRPr="00F90701">
        <w:rPr>
          <w:rFonts w:ascii="Times New Roman" w:eastAsia="Times New Roman" w:hAnsi="Times New Roman" w:cs="Times New Roman"/>
          <w:sz w:val="24"/>
          <w:szCs w:val="24"/>
          <w:lang w:eastAsia="ru-RU"/>
        </w:rPr>
        <w:t>, и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w:t>
      </w:r>
    </w:p>
    <w:p w14:paraId="6B312C0B" w14:textId="5FAE1D20"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90701">
        <w:rPr>
          <w:rFonts w:ascii="Times New Roman" w:eastAsia="Times New Roman" w:hAnsi="Times New Roman" w:cs="Times New Roman"/>
          <w:sz w:val="24"/>
          <w:szCs w:val="24"/>
          <w:lang w:eastAsia="ru-RU"/>
        </w:rPr>
        <w:t>Допуск в эксплуатацию прибора учета осуществляется при участии уполномоченных представителей лиц, которым направлялся запрос на установку (замену) прибора учета или приглашение для участия в процедуре допуска.</w:t>
      </w:r>
    </w:p>
    <w:p w14:paraId="58738CC5" w14:textId="35A03EF3"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90701">
        <w:rPr>
          <w:rFonts w:ascii="Times New Roman" w:eastAsia="Times New Roman" w:hAnsi="Times New Roman" w:cs="Times New Roman"/>
          <w:sz w:val="24"/>
          <w:szCs w:val="24"/>
          <w:lang w:eastAsia="ru-RU"/>
        </w:rPr>
        <w:t>По окончании допуска в эксплуатацию прибора учета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14:paraId="63EC3542" w14:textId="5F9BC073"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90701">
        <w:rPr>
          <w:rFonts w:ascii="Times New Roman" w:eastAsia="Times New Roman" w:hAnsi="Times New Roman" w:cs="Times New Roman"/>
          <w:sz w:val="24"/>
          <w:szCs w:val="24"/>
          <w:lang w:eastAsia="ru-RU"/>
        </w:rPr>
        <w:t>Контрольная пломба и (или) знаки визуального контроля устанавливаются организацией, осуществляющей допуск в эксплуатацию прибора учета.</w:t>
      </w:r>
    </w:p>
    <w:p w14:paraId="77C4210E" w14:textId="7532E340"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90701">
        <w:rPr>
          <w:rFonts w:ascii="Times New Roman" w:eastAsia="Times New Roman" w:hAnsi="Times New Roman" w:cs="Times New Roman"/>
          <w:sz w:val="24"/>
          <w:szCs w:val="24"/>
          <w:lang w:eastAsia="ru-RU"/>
        </w:rPr>
        <w:t>Процедура установки и допуска прибора учета в эксплуатацию заканчивается составлением акта допуска прибора учета электрической энергии в эксплуатацию по форме, предусмотренной приложением N 16 к Правилам технологического присоединения.</w:t>
      </w:r>
    </w:p>
    <w:p w14:paraId="3A350E7F" w14:textId="33D78294" w:rsidR="00F90701" w:rsidRPr="00F90701" w:rsidRDefault="00F90701" w:rsidP="00F907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0FB7D19A" w14:textId="70D63B59" w:rsidR="001C2DED" w:rsidRPr="001C2DED" w:rsidRDefault="00F90701" w:rsidP="001C2D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C2DED" w:rsidRPr="001C2DED">
        <w:rPr>
          <w:rFonts w:ascii="Times New Roman" w:eastAsia="Times New Roman" w:hAnsi="Times New Roman" w:cs="Times New Roman"/>
          <w:sz w:val="24"/>
          <w:szCs w:val="24"/>
          <w:lang w:eastAsia="ru-RU"/>
        </w:rPr>
        <w:t>Акт допуска прибора учета электрической энергии в эксплуатацию составляется в количестве экземпляров, равном числу приглашенных лиц.</w:t>
      </w:r>
    </w:p>
    <w:p w14:paraId="451DA430" w14:textId="77777777" w:rsidR="001C2DED" w:rsidRPr="001C2DED" w:rsidRDefault="001C2DED" w:rsidP="001C2DED">
      <w:pPr>
        <w:spacing w:after="0" w:line="240" w:lineRule="auto"/>
        <w:jc w:val="both"/>
        <w:rPr>
          <w:rFonts w:ascii="Times New Roman" w:eastAsia="Times New Roman" w:hAnsi="Times New Roman" w:cs="Times New Roman"/>
          <w:sz w:val="24"/>
          <w:szCs w:val="24"/>
          <w:lang w:eastAsia="ru-RU"/>
        </w:rPr>
      </w:pPr>
      <w:r w:rsidRPr="001C2DED">
        <w:rPr>
          <w:rFonts w:ascii="Times New Roman" w:eastAsia="Times New Roman" w:hAnsi="Times New Roman" w:cs="Times New Roman"/>
          <w:sz w:val="24"/>
          <w:szCs w:val="24"/>
          <w:lang w:eastAsia="ru-RU"/>
        </w:rPr>
        <w:t>В случае неявки для участия в процедуре допуска прибора учета в эксплуатацию лиц и (или) их представителей из числа тех, кому направлялось уведомление об установке (о замене)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14:paraId="6C446502" w14:textId="77777777" w:rsidR="001C2DED" w:rsidRPr="001C2DED" w:rsidRDefault="001C2DED" w:rsidP="001C2DED">
      <w:pPr>
        <w:spacing w:after="0" w:line="240" w:lineRule="auto"/>
        <w:jc w:val="both"/>
        <w:rPr>
          <w:rFonts w:ascii="Times New Roman" w:eastAsia="Times New Roman" w:hAnsi="Times New Roman" w:cs="Times New Roman"/>
          <w:sz w:val="24"/>
          <w:szCs w:val="24"/>
          <w:lang w:eastAsia="ru-RU"/>
        </w:rPr>
      </w:pPr>
      <w:r w:rsidRPr="001C2DED">
        <w:rPr>
          <w:rFonts w:ascii="Times New Roman" w:eastAsia="Times New Roman" w:hAnsi="Times New Roman" w:cs="Times New Roman"/>
          <w:sz w:val="24"/>
          <w:szCs w:val="24"/>
          <w:lang w:eastAsia="ru-RU"/>
        </w:rP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14:paraId="368A4DDF" w14:textId="77777777" w:rsidR="001C2DED" w:rsidRPr="001C2DED" w:rsidRDefault="001C2DED" w:rsidP="001C2DED">
      <w:pPr>
        <w:spacing w:after="0" w:line="240" w:lineRule="auto"/>
        <w:jc w:val="both"/>
        <w:rPr>
          <w:rFonts w:ascii="Times New Roman" w:eastAsia="Times New Roman" w:hAnsi="Times New Roman" w:cs="Times New Roman"/>
          <w:sz w:val="24"/>
          <w:szCs w:val="24"/>
          <w:lang w:eastAsia="ru-RU"/>
        </w:rPr>
      </w:pPr>
      <w:r w:rsidRPr="001C2DED">
        <w:rPr>
          <w:rFonts w:ascii="Times New Roman" w:eastAsia="Times New Roman" w:hAnsi="Times New Roman" w:cs="Times New Roman"/>
          <w:sz w:val="24"/>
          <w:szCs w:val="24"/>
          <w:lang w:eastAsia="ru-RU"/>
        </w:rPr>
        <w:t xml:space="preserve">При допуске в эксплуатацию прибора учета электрической энергии в отношении потребителя электрической энергии с максимальной мощностью энергопринимающих устройств менее 670 кВт могут применяться технические средства и средства программного обеспечения, позволяющие производить фотосъемку прибора учета электрической энергии в момент его установки с определением времени и места (координат). В случае применения указанных средств акт допуска прибора учета электрической энергии в эксплуатацию должен быть составлен в течение 2 рабочих дней с </w:t>
      </w:r>
      <w:r w:rsidRPr="001C2DED">
        <w:rPr>
          <w:rFonts w:ascii="Times New Roman" w:eastAsia="Times New Roman" w:hAnsi="Times New Roman" w:cs="Times New Roman"/>
          <w:sz w:val="24"/>
          <w:szCs w:val="24"/>
          <w:lang w:eastAsia="ru-RU"/>
        </w:rPr>
        <w:lastRenderedPageBreak/>
        <w:t>момента установки такого прибора учета. В указанном случае прибор учета электрической энергии считается введенным в эксплуатацию со дня составления сетевой организацией (гарантирующим поставщиком) акта допуска прибора учета электрической энергии в эксплуатацию, его показания учитываются при определении объема потребления электрической энергии (мощности) с момента установки прибора учета электрической энергии, зафиксированного материалами фотосъемки (с определением времени и места (координат).</w:t>
      </w:r>
    </w:p>
    <w:p w14:paraId="38027733" w14:textId="77777777" w:rsidR="001C2DED" w:rsidRPr="001C2DED" w:rsidRDefault="001C2DED" w:rsidP="001C2DED">
      <w:pPr>
        <w:spacing w:after="0" w:line="240" w:lineRule="auto"/>
        <w:jc w:val="both"/>
        <w:rPr>
          <w:rFonts w:ascii="Times New Roman" w:eastAsia="Times New Roman" w:hAnsi="Times New Roman" w:cs="Times New Roman"/>
          <w:sz w:val="24"/>
          <w:szCs w:val="24"/>
          <w:lang w:eastAsia="ru-RU"/>
        </w:rPr>
      </w:pPr>
      <w:r w:rsidRPr="001C2DED">
        <w:rPr>
          <w:rFonts w:ascii="Times New Roman" w:eastAsia="Times New Roman" w:hAnsi="Times New Roman" w:cs="Times New Roman"/>
          <w:sz w:val="24"/>
          <w:szCs w:val="24"/>
          <w:lang w:eastAsia="ru-RU"/>
        </w:rPr>
        <w:t>Сетевая организация (гарантирующий поставщик) обязана в течение 5 рабочих дней со дня допуска прибора учета электрической энергии в эксплуатацию направить акт допуска прибора учета электрической энергии в эксплуатацию в форме электронного документа, подписанного усиленной квалифицированной электронной подписью уполномоченного лица сетевой организации (гарантирующего поставщика), с предоставлением машиночитаемой доверенности, подтверждающей полномочия физического лица действовать от имени организации (в случае подписания акта лицом, действующим от имени сетевой организации (гарантирующего поставщика) по доверенности), в адрес лиц, которые в соответствии с настоящим документом могут принимать участие в процедуре допуска соответствующего прибора учета в эксплуатацию (за исключением потребителя), по адресу электронной почты, указанному в договоре с соответствующей организацией, или иным способом, позволяющим подтвердить факт получения акта допуска прибора учета электрической энергии в эксплуатацию.</w:t>
      </w:r>
    </w:p>
    <w:p w14:paraId="0D7EC5B1" w14:textId="77777777" w:rsidR="001C2DED" w:rsidRPr="001C2DED" w:rsidRDefault="001C2DED" w:rsidP="001C2DED">
      <w:pPr>
        <w:spacing w:after="0" w:line="240" w:lineRule="auto"/>
        <w:jc w:val="both"/>
        <w:rPr>
          <w:rFonts w:ascii="Times New Roman" w:eastAsia="Times New Roman" w:hAnsi="Times New Roman" w:cs="Times New Roman"/>
          <w:sz w:val="24"/>
          <w:szCs w:val="24"/>
          <w:lang w:eastAsia="ru-RU"/>
        </w:rPr>
      </w:pPr>
      <w:r w:rsidRPr="001C2DED">
        <w:rPr>
          <w:rFonts w:ascii="Times New Roman" w:eastAsia="Times New Roman" w:hAnsi="Times New Roman" w:cs="Times New Roman"/>
          <w:sz w:val="24"/>
          <w:szCs w:val="24"/>
          <w:lang w:eastAsia="ru-RU"/>
        </w:rPr>
        <w:t>С 1 января 2026 г. гарантирующий поставщик не позднее 5 рабочих дней со дня допуска им прибора учета электрической энергии в эксплуатацию либо получения от сетевой организации акта допуска прибора учета электрической энергии в эксплуатацию обязан разместить в личном кабинете потребителя и (или) мобильном приложении акт допуска прибора учета электрической энергии в эксплуатацию и в течение 1 рабочего дня со дня размещения в личном кабинете потребителя и (или) мобильном приложении акта допуска прибора учета электрической энергии в эксплуатацию обязан уведомить об этом потребителя.</w:t>
      </w:r>
    </w:p>
    <w:p w14:paraId="75784A5C" w14:textId="77777777" w:rsidR="001C2DED" w:rsidRPr="001C2DED" w:rsidRDefault="001C2DED" w:rsidP="001C2DED">
      <w:pPr>
        <w:spacing w:after="0" w:line="240" w:lineRule="auto"/>
        <w:jc w:val="both"/>
        <w:rPr>
          <w:rFonts w:ascii="Times New Roman" w:eastAsia="Times New Roman" w:hAnsi="Times New Roman" w:cs="Times New Roman"/>
          <w:sz w:val="24"/>
          <w:szCs w:val="24"/>
          <w:lang w:eastAsia="ru-RU"/>
        </w:rPr>
      </w:pPr>
      <w:r w:rsidRPr="001C2DED">
        <w:rPr>
          <w:rFonts w:ascii="Times New Roman" w:eastAsia="Times New Roman" w:hAnsi="Times New Roman" w:cs="Times New Roman"/>
          <w:sz w:val="24"/>
          <w:szCs w:val="24"/>
          <w:lang w:eastAsia="ru-RU"/>
        </w:rPr>
        <w:t>В случае получения гарантирующим поставщиком запроса заявителя о предоставлении ему на бумажном носителе акта допуска прибора учета электрической энергии в эксплуатацию, составленного в форме электронного документа, гарантирующий поставщик обязан в течение 10 рабочих дней со дня получения такого запроса направить заявителю копию такого акта.</w:t>
      </w:r>
    </w:p>
    <w:p w14:paraId="2BB902AB" w14:textId="77777777" w:rsidR="001C2DED" w:rsidRPr="001C2DED" w:rsidRDefault="001C2DED" w:rsidP="001C2DED">
      <w:pPr>
        <w:spacing w:after="0" w:line="240" w:lineRule="auto"/>
        <w:jc w:val="both"/>
        <w:rPr>
          <w:rFonts w:ascii="Times New Roman" w:eastAsia="Times New Roman" w:hAnsi="Times New Roman" w:cs="Times New Roman"/>
          <w:sz w:val="24"/>
          <w:szCs w:val="24"/>
          <w:lang w:eastAsia="ru-RU"/>
        </w:rPr>
      </w:pPr>
      <w:r w:rsidRPr="001C2DED">
        <w:rPr>
          <w:rFonts w:ascii="Times New Roman" w:eastAsia="Times New Roman" w:hAnsi="Times New Roman" w:cs="Times New Roman"/>
          <w:sz w:val="24"/>
          <w:szCs w:val="24"/>
          <w:lang w:eastAsia="ru-RU"/>
        </w:rPr>
        <w:t>В случае отсутствия личного кабинета потребителя гарантирующий поставщик в отношении потребителя электрической энергии, заключившего в соответствии с разделом III настоящего документа договор энергоснабжения (купли-продажи (поставки) электрической энергии (мощности) или договор, содержащий условия предоставления коммунальных услуг, не позднее 15 рабочих дней со дня осуществления допуска в эксплуатацию прибора учета электрической энергии создает заявителю на своем официальном сайте в сети "Интернет" и (или) мобильном приложении личный кабинет потребителя и направляет заявителю на адрес электронной почты, указанный им в договоре энергоснабжения (купли-продажи (поставки) электрической энергии (мощности) или уведомлении о наступлении обстоятельства, предусмотренного абзацем вторым пункта 136 настоящего документа, и (или) номер мобильного телефона заявителя данные для доступа к личному кабинету, который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14:paraId="150C923B" w14:textId="05358950" w:rsidR="006A1B18" w:rsidRPr="00BA58AB" w:rsidRDefault="006A1B18" w:rsidP="006A1B1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58AB">
        <w:rPr>
          <w:rFonts w:ascii="Times New Roman" w:eastAsia="Times New Roman" w:hAnsi="Times New Roman" w:cs="Times New Roman"/>
          <w:b/>
          <w:bCs/>
          <w:sz w:val="24"/>
          <w:szCs w:val="24"/>
          <w:lang w:eastAsia="ru-RU"/>
        </w:rPr>
        <w:t xml:space="preserve">Порядок периодической поверки прибора учета и измерительных трансформаторов </w:t>
      </w:r>
    </w:p>
    <w:p w14:paraId="1E52B13C" w14:textId="53C18894" w:rsidR="006A1B18" w:rsidRDefault="006A1B18" w:rsidP="006A1B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A58AB">
        <w:rPr>
          <w:rFonts w:ascii="Times New Roman" w:eastAsia="Times New Roman" w:hAnsi="Times New Roman" w:cs="Times New Roman"/>
          <w:sz w:val="24"/>
          <w:szCs w:val="24"/>
          <w:lang w:eastAsia="ru-RU"/>
        </w:rPr>
        <w:t xml:space="preserve">Собственник прибора учета, обязан обеспечить проведение в порядке, установленном законодательством Российской Федерации об обеспечении единства </w:t>
      </w:r>
      <w:r w:rsidRPr="00BA58AB">
        <w:rPr>
          <w:rFonts w:ascii="Times New Roman" w:eastAsia="Times New Roman" w:hAnsi="Times New Roman" w:cs="Times New Roman"/>
          <w:sz w:val="24"/>
          <w:szCs w:val="24"/>
          <w:lang w:eastAsia="ru-RU"/>
        </w:rPr>
        <w:lastRenderedPageBreak/>
        <w:t xml:space="preserve">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 </w:t>
      </w:r>
    </w:p>
    <w:p w14:paraId="48B76297" w14:textId="56C981F4" w:rsidR="00903566" w:rsidRPr="00903566" w:rsidRDefault="00903566" w:rsidP="009035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03566">
        <w:rPr>
          <w:rFonts w:ascii="Times New Roman" w:eastAsia="Times New Roman" w:hAnsi="Times New Roman" w:cs="Times New Roman"/>
          <w:sz w:val="24"/>
          <w:szCs w:val="24"/>
          <w:lang w:eastAsia="ru-RU"/>
        </w:rPr>
        <w:t xml:space="preserve">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w:t>
      </w:r>
      <w:r>
        <w:rPr>
          <w:rFonts w:ascii="Times New Roman" w:eastAsia="Times New Roman" w:hAnsi="Times New Roman" w:cs="Times New Roman"/>
          <w:sz w:val="24"/>
          <w:szCs w:val="24"/>
          <w:lang w:eastAsia="ru-RU"/>
        </w:rPr>
        <w:t>ООО «Уралэнергосбыт»</w:t>
      </w:r>
      <w:r w:rsidRPr="00903566">
        <w:rPr>
          <w:rFonts w:ascii="Times New Roman" w:eastAsia="Times New Roman" w:hAnsi="Times New Roman" w:cs="Times New Roman"/>
          <w:sz w:val="24"/>
          <w:szCs w:val="24"/>
          <w:lang w:eastAsia="ru-RU"/>
        </w:rPr>
        <w:t xml:space="preserve">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w:t>
      </w:r>
      <w:proofErr w:type="spellStart"/>
      <w:r w:rsidRPr="00903566">
        <w:rPr>
          <w:rFonts w:ascii="Times New Roman" w:eastAsia="Times New Roman" w:hAnsi="Times New Roman" w:cs="Times New Roman"/>
          <w:sz w:val="24"/>
          <w:szCs w:val="24"/>
          <w:lang w:eastAsia="ru-RU"/>
        </w:rPr>
        <w:t>кВ.</w:t>
      </w:r>
      <w:proofErr w:type="spellEnd"/>
    </w:p>
    <w:p w14:paraId="3E4E1226" w14:textId="0735D759" w:rsidR="00903566" w:rsidRPr="00903566" w:rsidRDefault="00903566" w:rsidP="009035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w:t>
      </w:r>
      <w:r w:rsidRPr="00903566">
        <w:rPr>
          <w:rFonts w:ascii="Times New Roman" w:eastAsia="Times New Roman" w:hAnsi="Times New Roman" w:cs="Times New Roman"/>
          <w:sz w:val="24"/>
          <w:szCs w:val="24"/>
          <w:lang w:eastAsia="ru-RU"/>
        </w:rPr>
        <w:t>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14:paraId="42A17D04" w14:textId="1772BAE9" w:rsidR="00362A10" w:rsidRPr="00BA58AB" w:rsidRDefault="00903566" w:rsidP="009035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03566">
        <w:rPr>
          <w:rFonts w:ascii="Times New Roman" w:eastAsia="Times New Roman" w:hAnsi="Times New Roman" w:cs="Times New Roman"/>
          <w:sz w:val="24"/>
          <w:szCs w:val="24"/>
          <w:lang w:eastAsia="ru-RU"/>
        </w:rPr>
        <w:t xml:space="preserve">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w:t>
      </w:r>
      <w:r>
        <w:rPr>
          <w:rFonts w:ascii="Times New Roman" w:eastAsia="Times New Roman" w:hAnsi="Times New Roman" w:cs="Times New Roman"/>
          <w:sz w:val="24"/>
          <w:szCs w:val="24"/>
          <w:lang w:eastAsia="ru-RU"/>
        </w:rPr>
        <w:t>ООО «Уралэнергосбыт»</w:t>
      </w:r>
      <w:r w:rsidRPr="00903566">
        <w:rPr>
          <w:rFonts w:ascii="Times New Roman" w:eastAsia="Times New Roman" w:hAnsi="Times New Roman" w:cs="Times New Roman"/>
          <w:sz w:val="24"/>
          <w:szCs w:val="24"/>
          <w:lang w:eastAsia="ru-RU"/>
        </w:rPr>
        <w:t>,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14:paraId="65660F6E" w14:textId="6A79CA6F" w:rsidR="006A1B18" w:rsidRDefault="006A1B18" w:rsidP="00EE17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A58AB">
        <w:rPr>
          <w:rFonts w:ascii="Times New Roman" w:eastAsia="Times New Roman" w:hAnsi="Times New Roman" w:cs="Times New Roman"/>
          <w:sz w:val="24"/>
          <w:szCs w:val="24"/>
          <w:lang w:eastAsia="ru-RU"/>
        </w:rP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w:t>
      </w:r>
      <w:r>
        <w:rPr>
          <w:rFonts w:ascii="Times New Roman" w:eastAsia="Times New Roman" w:hAnsi="Times New Roman" w:cs="Times New Roman"/>
          <w:sz w:val="24"/>
          <w:szCs w:val="24"/>
          <w:lang w:eastAsia="ru-RU"/>
        </w:rPr>
        <w:t xml:space="preserve"> </w:t>
      </w:r>
    </w:p>
    <w:p w14:paraId="5D57F46A" w14:textId="2281AF02" w:rsidR="00A82446" w:rsidRPr="00BA58AB" w:rsidRDefault="00A82446" w:rsidP="00EE17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82446">
        <w:rPr>
          <w:rFonts w:ascii="Times New Roman" w:eastAsia="Times New Roman" w:hAnsi="Times New Roman" w:cs="Times New Roman"/>
          <w:sz w:val="24"/>
          <w:szCs w:val="24"/>
          <w:lang w:eastAsia="ru-RU"/>
        </w:rPr>
        <w:t xml:space="preserve">В соответствии с частью 2 статьи 13 Федерального закона от </w:t>
      </w:r>
      <w:r w:rsidR="0056267E">
        <w:rPr>
          <w:rFonts w:ascii="Times New Roman" w:eastAsia="Times New Roman" w:hAnsi="Times New Roman" w:cs="Times New Roman"/>
          <w:sz w:val="24"/>
          <w:szCs w:val="24"/>
          <w:lang w:eastAsia="ru-RU"/>
        </w:rPr>
        <w:t>26.06.2008</w:t>
      </w:r>
      <w:r w:rsidRPr="00A824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82446">
        <w:rPr>
          <w:rFonts w:ascii="Times New Roman" w:eastAsia="Times New Roman" w:hAnsi="Times New Roman" w:cs="Times New Roman"/>
          <w:sz w:val="24"/>
          <w:szCs w:val="24"/>
          <w:lang w:eastAsia="ru-RU"/>
        </w:rPr>
        <w:t>102-ФЗ "Об обеспечении единства измерений"</w:t>
      </w:r>
      <w:r>
        <w:rPr>
          <w:rFonts w:ascii="Times New Roman" w:eastAsia="Times New Roman" w:hAnsi="Times New Roman" w:cs="Times New Roman"/>
          <w:sz w:val="24"/>
          <w:szCs w:val="24"/>
          <w:lang w:eastAsia="ru-RU"/>
        </w:rPr>
        <w:t xml:space="preserve"> </w:t>
      </w:r>
      <w:r w:rsidRPr="00A82446">
        <w:rPr>
          <w:rFonts w:ascii="Times New Roman" w:eastAsia="Times New Roman" w:hAnsi="Times New Roman" w:cs="Times New Roman"/>
          <w:sz w:val="24"/>
          <w:szCs w:val="24"/>
          <w:lang w:eastAsia="ru-RU"/>
        </w:rPr>
        <w:t>поверку осуществляют аккредитованные на проведение поверки в соответствии с законодательством Российской Федерации об аккредитации в национальной системе аккредитации юридические лица и индивидуальные предприниматели</w:t>
      </w:r>
      <w:r w:rsidR="009C329B">
        <w:rPr>
          <w:rFonts w:ascii="Times New Roman" w:eastAsia="Times New Roman" w:hAnsi="Times New Roman" w:cs="Times New Roman"/>
          <w:sz w:val="24"/>
          <w:szCs w:val="24"/>
          <w:lang w:eastAsia="ru-RU"/>
        </w:rPr>
        <w:t>.</w:t>
      </w:r>
    </w:p>
    <w:p w14:paraId="69B260D3" w14:textId="1602ABC6" w:rsidR="00EE17B5" w:rsidRDefault="006A1B18" w:rsidP="00EE17B5">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ab/>
      </w:r>
      <w:r w:rsidR="001C2DED" w:rsidRPr="001C2DED">
        <w:rPr>
          <w:rFonts w:ascii="Times New Roman" w:eastAsia="Times New Roman" w:hAnsi="Times New Roman" w:cs="Times New Roman"/>
          <w:sz w:val="24"/>
          <w:szCs w:val="24"/>
          <w:lang w:eastAsia="ru-RU"/>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001C2DED" w:rsidRPr="001C2DED">
        <w:rPr>
          <w:rFonts w:ascii="Times New Roman" w:eastAsia="Times New Roman" w:hAnsi="Times New Roman" w:cs="Times New Roman"/>
          <w:sz w:val="24"/>
          <w:szCs w:val="24"/>
          <w:lang w:eastAsia="ru-RU"/>
        </w:rPr>
        <w:t>поверителя</w:t>
      </w:r>
      <w:proofErr w:type="spellEnd"/>
      <w:r w:rsidR="001C2DED" w:rsidRPr="001C2DED">
        <w:rPr>
          <w:rFonts w:ascii="Times New Roman" w:eastAsia="Times New Roman" w:hAnsi="Times New Roman" w:cs="Times New Roman"/>
          <w:sz w:val="24"/>
          <w:szCs w:val="24"/>
          <w:lang w:eastAsia="ru-RU"/>
        </w:rPr>
        <w:t xml:space="preserve"> и знаком поверки, с указанием даты поверки, или выдается извещение о непригодности к применению средства измерений.</w:t>
      </w:r>
      <w:r>
        <w:rPr>
          <w:rFonts w:ascii="Times New Roman" w:eastAsia="Times New Roman" w:hAnsi="Times New Roman" w:cs="Times New Roman"/>
          <w:sz w:val="24"/>
          <w:szCs w:val="24"/>
          <w:lang w:eastAsia="ru-RU"/>
        </w:rPr>
        <w:tab/>
      </w:r>
      <w:r w:rsidRPr="00BA58AB">
        <w:rPr>
          <w:rFonts w:ascii="Times New Roman" w:eastAsia="Times New Roman" w:hAnsi="Times New Roman" w:cs="Times New Roman"/>
          <w:sz w:val="24"/>
          <w:szCs w:val="24"/>
          <w:lang w:eastAsia="ru-RU"/>
        </w:rPr>
        <w:t>После проведения поверки прибора учета такой прибор учета должен быть установлен</w:t>
      </w:r>
      <w:r w:rsidR="00EE17B5">
        <w:rPr>
          <w:rFonts w:ascii="Times New Roman" w:eastAsia="Times New Roman" w:hAnsi="Times New Roman" w:cs="Times New Roman"/>
          <w:sz w:val="24"/>
          <w:szCs w:val="24"/>
          <w:lang w:eastAsia="ru-RU"/>
        </w:rPr>
        <w:t xml:space="preserve"> (см. раздел </w:t>
      </w:r>
      <w:r w:rsidR="00EE17B5" w:rsidRPr="00290DC2">
        <w:rPr>
          <w:rFonts w:ascii="Times New Roman" w:eastAsia="Times New Roman" w:hAnsi="Times New Roman" w:cs="Times New Roman"/>
          <w:color w:val="0070C0"/>
          <w:sz w:val="24"/>
          <w:szCs w:val="24"/>
          <w:u w:val="single"/>
          <w:lang w:eastAsia="ru-RU"/>
        </w:rPr>
        <w:t>«Порядок установки приборов учета электроэнергии</w:t>
      </w:r>
      <w:proofErr w:type="gramStart"/>
      <w:r w:rsidR="00D259F1" w:rsidRPr="00290DC2">
        <w:rPr>
          <w:rStyle w:val="ab"/>
          <w:rFonts w:ascii="Times New Roman" w:eastAsia="Times New Roman" w:hAnsi="Times New Roman" w:cs="Times New Roman"/>
          <w:color w:val="0070C0"/>
          <w:sz w:val="24"/>
          <w:szCs w:val="24"/>
          <w:lang w:eastAsia="ru-RU"/>
        </w:rPr>
        <w:t>»</w:t>
      </w:r>
      <w:r w:rsidR="00D259F1">
        <w:rPr>
          <w:rStyle w:val="ab"/>
          <w:rFonts w:ascii="Times New Roman" w:eastAsia="Times New Roman" w:hAnsi="Times New Roman" w:cs="Times New Roman"/>
          <w:sz w:val="24"/>
          <w:szCs w:val="24"/>
          <w:lang w:eastAsia="ru-RU"/>
        </w:rPr>
        <w:t>)</w:t>
      </w:r>
      <w:r w:rsidR="00EE17B5" w:rsidRPr="00EE17B5">
        <w:rPr>
          <w:rFonts w:ascii="Times New Roman" w:eastAsia="Times New Roman" w:hAnsi="Times New Roman" w:cs="Times New Roman"/>
          <w:sz w:val="24"/>
          <w:szCs w:val="24"/>
          <w:lang w:eastAsia="ru-RU"/>
        </w:rPr>
        <w:t xml:space="preserve"> </w:t>
      </w:r>
      <w:r w:rsidRPr="00EE17B5">
        <w:rPr>
          <w:rFonts w:ascii="Times New Roman" w:eastAsia="Times New Roman" w:hAnsi="Times New Roman" w:cs="Times New Roman"/>
          <w:sz w:val="24"/>
          <w:szCs w:val="24"/>
          <w:lang w:eastAsia="ru-RU"/>
        </w:rPr>
        <w:t xml:space="preserve"> и</w:t>
      </w:r>
      <w:proofErr w:type="gramEnd"/>
      <w:r w:rsidRPr="00EE17B5">
        <w:rPr>
          <w:rFonts w:ascii="Times New Roman" w:eastAsia="Times New Roman" w:hAnsi="Times New Roman" w:cs="Times New Roman"/>
          <w:sz w:val="24"/>
          <w:szCs w:val="24"/>
          <w:lang w:eastAsia="ru-RU"/>
        </w:rPr>
        <w:t xml:space="preserve"> допущен в эксплуатацию</w:t>
      </w:r>
      <w:r w:rsidR="00EE17B5" w:rsidRPr="00EE17B5">
        <w:rPr>
          <w:rFonts w:ascii="Times New Roman" w:eastAsia="Times New Roman" w:hAnsi="Times New Roman" w:cs="Times New Roman"/>
          <w:sz w:val="24"/>
          <w:szCs w:val="24"/>
          <w:lang w:eastAsia="ru-RU"/>
        </w:rPr>
        <w:t xml:space="preserve"> (см. раздел</w:t>
      </w:r>
      <w:r w:rsidR="00EE17B5" w:rsidRPr="0031033A">
        <w:rPr>
          <w:rFonts w:ascii="Times New Roman" w:eastAsia="Times New Roman" w:hAnsi="Times New Roman" w:cs="Times New Roman"/>
          <w:bCs/>
          <w:sz w:val="24"/>
          <w:szCs w:val="24"/>
          <w:lang w:eastAsia="ru-RU"/>
        </w:rPr>
        <w:t xml:space="preserve"> </w:t>
      </w:r>
      <w:r w:rsidR="00EE17B5" w:rsidRPr="00290DC2">
        <w:rPr>
          <w:rFonts w:ascii="Times New Roman" w:eastAsia="Times New Roman" w:hAnsi="Times New Roman" w:cs="Times New Roman"/>
          <w:bCs/>
          <w:color w:val="0070C0"/>
          <w:sz w:val="24"/>
          <w:szCs w:val="24"/>
          <w:u w:val="single"/>
          <w:lang w:eastAsia="ru-RU"/>
        </w:rPr>
        <w:t>«Порядок допуска приборов учета в эксплуатацию»</w:t>
      </w:r>
      <w:r w:rsidR="00EE17B5" w:rsidRPr="0031033A">
        <w:rPr>
          <w:rFonts w:ascii="Times New Roman" w:eastAsia="Times New Roman" w:hAnsi="Times New Roman" w:cs="Times New Roman"/>
          <w:bCs/>
          <w:sz w:val="24"/>
          <w:szCs w:val="24"/>
          <w:lang w:eastAsia="ru-RU"/>
        </w:rPr>
        <w:t>).</w:t>
      </w:r>
    </w:p>
    <w:p w14:paraId="4EC7A166" w14:textId="22E078F1" w:rsidR="006A1B18" w:rsidRPr="005920D9" w:rsidRDefault="006A1B18" w:rsidP="00EE17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A58AB">
        <w:rPr>
          <w:rFonts w:ascii="Times New Roman" w:eastAsia="Times New Roman" w:hAnsi="Times New Roman" w:cs="Times New Roman"/>
          <w:sz w:val="24"/>
          <w:szCs w:val="24"/>
          <w:lang w:eastAsia="ru-RU"/>
        </w:rP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w:t>
      </w:r>
      <w:bookmarkEnd w:id="1"/>
      <w:r w:rsidR="00EE17B5">
        <w:rPr>
          <w:rFonts w:ascii="Times New Roman" w:eastAsia="Times New Roman" w:hAnsi="Times New Roman" w:cs="Times New Roman"/>
          <w:sz w:val="24"/>
          <w:szCs w:val="24"/>
          <w:lang w:eastAsia="ru-RU"/>
        </w:rPr>
        <w:t xml:space="preserve"> (см. разделы </w:t>
      </w:r>
      <w:r w:rsidR="00EE17B5" w:rsidRPr="00290DC2">
        <w:rPr>
          <w:rFonts w:ascii="Times New Roman" w:eastAsia="Times New Roman" w:hAnsi="Times New Roman" w:cs="Times New Roman"/>
          <w:color w:val="0070C0"/>
          <w:sz w:val="24"/>
          <w:szCs w:val="24"/>
          <w:u w:val="single"/>
          <w:lang w:eastAsia="ru-RU"/>
        </w:rPr>
        <w:t>«Порядок установки приборов учета электроэнергии»</w:t>
      </w:r>
      <w:r w:rsidR="00EE17B5" w:rsidRPr="00290DC2">
        <w:rPr>
          <w:rFonts w:ascii="Times New Roman" w:eastAsia="Times New Roman" w:hAnsi="Times New Roman" w:cs="Times New Roman"/>
          <w:color w:val="0070C0"/>
          <w:sz w:val="24"/>
          <w:szCs w:val="24"/>
          <w:lang w:eastAsia="ru-RU"/>
        </w:rPr>
        <w:t xml:space="preserve"> </w:t>
      </w:r>
      <w:r w:rsidR="00EE17B5">
        <w:rPr>
          <w:rFonts w:ascii="Times New Roman" w:eastAsia="Times New Roman" w:hAnsi="Times New Roman" w:cs="Times New Roman"/>
          <w:sz w:val="24"/>
          <w:szCs w:val="24"/>
          <w:lang w:eastAsia="ru-RU"/>
        </w:rPr>
        <w:t xml:space="preserve">и </w:t>
      </w:r>
      <w:r w:rsidR="00EE17B5" w:rsidRPr="00290DC2">
        <w:rPr>
          <w:rFonts w:ascii="Times New Roman" w:eastAsia="Times New Roman" w:hAnsi="Times New Roman" w:cs="Times New Roman"/>
          <w:bCs/>
          <w:color w:val="0070C0"/>
          <w:sz w:val="24"/>
          <w:szCs w:val="24"/>
          <w:u w:val="single"/>
          <w:lang w:eastAsia="ru-RU"/>
        </w:rPr>
        <w:t>«Порядок допуска приборов учета в эксплуатацию»</w:t>
      </w:r>
      <w:r w:rsidR="00EE17B5" w:rsidRPr="0031033A">
        <w:rPr>
          <w:rFonts w:ascii="Times New Roman" w:eastAsia="Times New Roman" w:hAnsi="Times New Roman" w:cs="Times New Roman"/>
          <w:bCs/>
          <w:sz w:val="24"/>
          <w:szCs w:val="24"/>
          <w:lang w:eastAsia="ru-RU"/>
        </w:rPr>
        <w:t>).</w:t>
      </w:r>
    </w:p>
    <w:p w14:paraId="15A64674" w14:textId="77777777" w:rsidR="006A1B18" w:rsidRDefault="006A1B18" w:rsidP="006A1B18">
      <w:pPr>
        <w:pStyle w:val="a3"/>
        <w:jc w:val="both"/>
        <w:rPr>
          <w:rFonts w:ascii="Times New Roman" w:hAnsi="Times New Roman" w:cs="Times New Roman"/>
          <w:b/>
          <w:sz w:val="24"/>
          <w:szCs w:val="24"/>
        </w:rPr>
      </w:pPr>
      <w:bookmarkStart w:id="4" w:name="_Hlk31203799"/>
      <w:bookmarkStart w:id="5" w:name="_Hlk31204109"/>
      <w:bookmarkStart w:id="6" w:name="_Hlk31203666"/>
      <w:bookmarkEnd w:id="4"/>
      <w:bookmarkEnd w:id="5"/>
      <w:bookmarkEnd w:id="6"/>
    </w:p>
    <w:sectPr w:rsidR="006A1B1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BD14" w14:textId="77777777" w:rsidR="0009010C" w:rsidRDefault="0009010C" w:rsidP="00EE17B5">
      <w:pPr>
        <w:spacing w:after="0" w:line="240" w:lineRule="auto"/>
      </w:pPr>
      <w:r>
        <w:separator/>
      </w:r>
    </w:p>
  </w:endnote>
  <w:endnote w:type="continuationSeparator" w:id="0">
    <w:p w14:paraId="69B340DD" w14:textId="77777777" w:rsidR="0009010C" w:rsidRDefault="0009010C" w:rsidP="00EE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599079"/>
      <w:docPartObj>
        <w:docPartGallery w:val="Page Numbers (Bottom of Page)"/>
        <w:docPartUnique/>
      </w:docPartObj>
    </w:sdtPr>
    <w:sdtContent>
      <w:p w14:paraId="2FF72EA2" w14:textId="6F033D49" w:rsidR="00EE17B5" w:rsidRDefault="00EE17B5">
        <w:pPr>
          <w:pStyle w:val="a9"/>
          <w:jc w:val="center"/>
        </w:pPr>
        <w:r>
          <w:fldChar w:fldCharType="begin"/>
        </w:r>
        <w:r>
          <w:instrText>PAGE   \* MERGEFORMAT</w:instrText>
        </w:r>
        <w:r>
          <w:fldChar w:fldCharType="separate"/>
        </w:r>
        <w:r>
          <w:t>2</w:t>
        </w:r>
        <w:r>
          <w:fldChar w:fldCharType="end"/>
        </w:r>
      </w:p>
    </w:sdtContent>
  </w:sdt>
  <w:p w14:paraId="74817952" w14:textId="77777777" w:rsidR="00EE17B5" w:rsidRDefault="00EE17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F12C" w14:textId="77777777" w:rsidR="0009010C" w:rsidRDefault="0009010C" w:rsidP="00EE17B5">
      <w:pPr>
        <w:spacing w:after="0" w:line="240" w:lineRule="auto"/>
      </w:pPr>
      <w:r>
        <w:separator/>
      </w:r>
    </w:p>
  </w:footnote>
  <w:footnote w:type="continuationSeparator" w:id="0">
    <w:p w14:paraId="3C21FDE9" w14:textId="77777777" w:rsidR="0009010C" w:rsidRDefault="0009010C" w:rsidP="00EE1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5339"/>
    <w:multiLevelType w:val="hybridMultilevel"/>
    <w:tmpl w:val="D9E02530"/>
    <w:lvl w:ilvl="0" w:tplc="6B5AD2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2C7BAD"/>
    <w:multiLevelType w:val="hybridMultilevel"/>
    <w:tmpl w:val="D876E80A"/>
    <w:lvl w:ilvl="0" w:tplc="6B5AD29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719743745">
    <w:abstractNumId w:val="0"/>
  </w:num>
  <w:num w:numId="2" w16cid:durableId="6680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15"/>
    <w:rsid w:val="00006B3F"/>
    <w:rsid w:val="00011C38"/>
    <w:rsid w:val="000260BD"/>
    <w:rsid w:val="00034A0C"/>
    <w:rsid w:val="0009010C"/>
    <w:rsid w:val="00096E16"/>
    <w:rsid w:val="000B33BF"/>
    <w:rsid w:val="000F6A03"/>
    <w:rsid w:val="000F6EA1"/>
    <w:rsid w:val="0010594B"/>
    <w:rsid w:val="00130B38"/>
    <w:rsid w:val="00136DCB"/>
    <w:rsid w:val="0014408D"/>
    <w:rsid w:val="001507A4"/>
    <w:rsid w:val="00152770"/>
    <w:rsid w:val="00161A34"/>
    <w:rsid w:val="00165FC8"/>
    <w:rsid w:val="001B22A8"/>
    <w:rsid w:val="001C2DED"/>
    <w:rsid w:val="001C6D9B"/>
    <w:rsid w:val="001D5A43"/>
    <w:rsid w:val="00225133"/>
    <w:rsid w:val="002349B7"/>
    <w:rsid w:val="00240286"/>
    <w:rsid w:val="00247E68"/>
    <w:rsid w:val="00284921"/>
    <w:rsid w:val="00290DC2"/>
    <w:rsid w:val="002B574F"/>
    <w:rsid w:val="002F32CA"/>
    <w:rsid w:val="00300C26"/>
    <w:rsid w:val="00300C30"/>
    <w:rsid w:val="0031033A"/>
    <w:rsid w:val="00334E99"/>
    <w:rsid w:val="00342511"/>
    <w:rsid w:val="003502E2"/>
    <w:rsid w:val="00362A10"/>
    <w:rsid w:val="003719D2"/>
    <w:rsid w:val="00377AAE"/>
    <w:rsid w:val="00386D80"/>
    <w:rsid w:val="003A2F50"/>
    <w:rsid w:val="003E6E0F"/>
    <w:rsid w:val="004072F0"/>
    <w:rsid w:val="004073DD"/>
    <w:rsid w:val="004233CB"/>
    <w:rsid w:val="00427660"/>
    <w:rsid w:val="00455A4F"/>
    <w:rsid w:val="004641F6"/>
    <w:rsid w:val="004731E5"/>
    <w:rsid w:val="00491AD4"/>
    <w:rsid w:val="004C6831"/>
    <w:rsid w:val="004D6676"/>
    <w:rsid w:val="004F5AD1"/>
    <w:rsid w:val="00501219"/>
    <w:rsid w:val="00513880"/>
    <w:rsid w:val="0052657E"/>
    <w:rsid w:val="0056267E"/>
    <w:rsid w:val="00562D15"/>
    <w:rsid w:val="00564884"/>
    <w:rsid w:val="005717A1"/>
    <w:rsid w:val="00586854"/>
    <w:rsid w:val="005871B4"/>
    <w:rsid w:val="005A7BB9"/>
    <w:rsid w:val="005B6E08"/>
    <w:rsid w:val="005E3A52"/>
    <w:rsid w:val="005F02BC"/>
    <w:rsid w:val="005F578B"/>
    <w:rsid w:val="005F68E2"/>
    <w:rsid w:val="00602065"/>
    <w:rsid w:val="00621CB9"/>
    <w:rsid w:val="0063231C"/>
    <w:rsid w:val="006464F1"/>
    <w:rsid w:val="006521A8"/>
    <w:rsid w:val="00673B6C"/>
    <w:rsid w:val="006A065F"/>
    <w:rsid w:val="006A1596"/>
    <w:rsid w:val="006A1B18"/>
    <w:rsid w:val="006A6DB2"/>
    <w:rsid w:val="006A7EC6"/>
    <w:rsid w:val="006E4C98"/>
    <w:rsid w:val="0071080A"/>
    <w:rsid w:val="00721C3C"/>
    <w:rsid w:val="00740B24"/>
    <w:rsid w:val="00781BAD"/>
    <w:rsid w:val="00785C6D"/>
    <w:rsid w:val="0079229E"/>
    <w:rsid w:val="007A18CD"/>
    <w:rsid w:val="007A3329"/>
    <w:rsid w:val="007B3FB7"/>
    <w:rsid w:val="007E31F9"/>
    <w:rsid w:val="007F5154"/>
    <w:rsid w:val="00804077"/>
    <w:rsid w:val="0081722F"/>
    <w:rsid w:val="00842BDD"/>
    <w:rsid w:val="00853CD6"/>
    <w:rsid w:val="00865670"/>
    <w:rsid w:val="00876DC0"/>
    <w:rsid w:val="008824BF"/>
    <w:rsid w:val="00893CDD"/>
    <w:rsid w:val="008A4ABB"/>
    <w:rsid w:val="008A77FE"/>
    <w:rsid w:val="00903566"/>
    <w:rsid w:val="00907842"/>
    <w:rsid w:val="00915EDA"/>
    <w:rsid w:val="00930565"/>
    <w:rsid w:val="00940FD6"/>
    <w:rsid w:val="00941B44"/>
    <w:rsid w:val="0095065E"/>
    <w:rsid w:val="009543BD"/>
    <w:rsid w:val="009B33DF"/>
    <w:rsid w:val="009B5AF7"/>
    <w:rsid w:val="009C2633"/>
    <w:rsid w:val="009C329B"/>
    <w:rsid w:val="009C7C53"/>
    <w:rsid w:val="009D3CE2"/>
    <w:rsid w:val="009E491F"/>
    <w:rsid w:val="00A550A3"/>
    <w:rsid w:val="00A82446"/>
    <w:rsid w:val="00AA4EFC"/>
    <w:rsid w:val="00AD4ECC"/>
    <w:rsid w:val="00AE67C3"/>
    <w:rsid w:val="00B01E7D"/>
    <w:rsid w:val="00B07919"/>
    <w:rsid w:val="00B45595"/>
    <w:rsid w:val="00B61307"/>
    <w:rsid w:val="00B71476"/>
    <w:rsid w:val="00BA23B0"/>
    <w:rsid w:val="00BA3947"/>
    <w:rsid w:val="00BC2FDE"/>
    <w:rsid w:val="00BC5898"/>
    <w:rsid w:val="00C01EA3"/>
    <w:rsid w:val="00C603B3"/>
    <w:rsid w:val="00C83BAF"/>
    <w:rsid w:val="00C84D7B"/>
    <w:rsid w:val="00CA4506"/>
    <w:rsid w:val="00CA6990"/>
    <w:rsid w:val="00CD77F8"/>
    <w:rsid w:val="00CE33FD"/>
    <w:rsid w:val="00CF0459"/>
    <w:rsid w:val="00D1459F"/>
    <w:rsid w:val="00D21519"/>
    <w:rsid w:val="00D259F1"/>
    <w:rsid w:val="00D42597"/>
    <w:rsid w:val="00D76EA9"/>
    <w:rsid w:val="00DA22BE"/>
    <w:rsid w:val="00DB718C"/>
    <w:rsid w:val="00DC522F"/>
    <w:rsid w:val="00DC55F2"/>
    <w:rsid w:val="00DF6FC3"/>
    <w:rsid w:val="00E24A87"/>
    <w:rsid w:val="00E24C70"/>
    <w:rsid w:val="00E633A5"/>
    <w:rsid w:val="00E7073F"/>
    <w:rsid w:val="00E82FD2"/>
    <w:rsid w:val="00E92BFD"/>
    <w:rsid w:val="00E94A13"/>
    <w:rsid w:val="00EA1C87"/>
    <w:rsid w:val="00ED1297"/>
    <w:rsid w:val="00EE17B5"/>
    <w:rsid w:val="00F20BEF"/>
    <w:rsid w:val="00F221A4"/>
    <w:rsid w:val="00F34A0F"/>
    <w:rsid w:val="00F90701"/>
    <w:rsid w:val="00FE36A3"/>
    <w:rsid w:val="00FF0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A4FF"/>
  <w15:chartTrackingRefBased/>
  <w15:docId w15:val="{6DF9B3FA-D851-4B5C-B42F-5D46E001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59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B18"/>
    <w:pPr>
      <w:ind w:left="720"/>
      <w:contextualSpacing/>
    </w:pPr>
  </w:style>
  <w:style w:type="paragraph" w:styleId="a4">
    <w:name w:val="Normal (Web)"/>
    <w:basedOn w:val="a"/>
    <w:uiPriority w:val="99"/>
    <w:unhideWhenUsed/>
    <w:rsid w:val="006A1B18"/>
    <w:rPr>
      <w:rFonts w:ascii="Times New Roman" w:hAnsi="Times New Roman" w:cs="Times New Roman"/>
      <w:sz w:val="24"/>
      <w:szCs w:val="24"/>
    </w:rPr>
  </w:style>
  <w:style w:type="paragraph" w:styleId="a5">
    <w:name w:val="Balloon Text"/>
    <w:basedOn w:val="a"/>
    <w:link w:val="a6"/>
    <w:uiPriority w:val="99"/>
    <w:semiHidden/>
    <w:unhideWhenUsed/>
    <w:rsid w:val="005648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64884"/>
    <w:rPr>
      <w:rFonts w:ascii="Segoe UI" w:hAnsi="Segoe UI" w:cs="Segoe UI"/>
      <w:sz w:val="18"/>
      <w:szCs w:val="18"/>
    </w:rPr>
  </w:style>
  <w:style w:type="paragraph" w:styleId="a7">
    <w:name w:val="header"/>
    <w:basedOn w:val="a"/>
    <w:link w:val="a8"/>
    <w:uiPriority w:val="99"/>
    <w:unhideWhenUsed/>
    <w:rsid w:val="00EE17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17B5"/>
  </w:style>
  <w:style w:type="paragraph" w:styleId="a9">
    <w:name w:val="footer"/>
    <w:basedOn w:val="a"/>
    <w:link w:val="aa"/>
    <w:uiPriority w:val="99"/>
    <w:unhideWhenUsed/>
    <w:rsid w:val="00EE17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17B5"/>
  </w:style>
  <w:style w:type="character" w:styleId="ab">
    <w:name w:val="Hyperlink"/>
    <w:basedOn w:val="a0"/>
    <w:uiPriority w:val="99"/>
    <w:unhideWhenUsed/>
    <w:rsid w:val="00D259F1"/>
    <w:rPr>
      <w:color w:val="0563C1" w:themeColor="hyperlink"/>
      <w:u w:val="single"/>
    </w:rPr>
  </w:style>
  <w:style w:type="character" w:styleId="ac">
    <w:name w:val="Unresolved Mention"/>
    <w:basedOn w:val="a0"/>
    <w:uiPriority w:val="99"/>
    <w:semiHidden/>
    <w:unhideWhenUsed/>
    <w:rsid w:val="00D259F1"/>
    <w:rPr>
      <w:color w:val="605E5C"/>
      <w:shd w:val="clear" w:color="auto" w:fill="E1DFDD"/>
    </w:rPr>
  </w:style>
  <w:style w:type="paragraph" w:customStyle="1" w:styleId="ConsPlusNormal">
    <w:name w:val="ConsPlusNormal"/>
    <w:rsid w:val="009543B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d">
    <w:name w:val="Revision"/>
    <w:hidden/>
    <w:uiPriority w:val="99"/>
    <w:semiHidden/>
    <w:rsid w:val="001C2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69104">
      <w:bodyDiv w:val="1"/>
      <w:marLeft w:val="0"/>
      <w:marRight w:val="0"/>
      <w:marTop w:val="0"/>
      <w:marBottom w:val="0"/>
      <w:divBdr>
        <w:top w:val="none" w:sz="0" w:space="0" w:color="auto"/>
        <w:left w:val="none" w:sz="0" w:space="0" w:color="auto"/>
        <w:bottom w:val="none" w:sz="0" w:space="0" w:color="auto"/>
        <w:right w:val="none" w:sz="0" w:space="0" w:color="auto"/>
      </w:divBdr>
    </w:div>
    <w:div w:id="622883974">
      <w:bodyDiv w:val="1"/>
      <w:marLeft w:val="0"/>
      <w:marRight w:val="0"/>
      <w:marTop w:val="0"/>
      <w:marBottom w:val="0"/>
      <w:divBdr>
        <w:top w:val="none" w:sz="0" w:space="0" w:color="auto"/>
        <w:left w:val="none" w:sz="0" w:space="0" w:color="auto"/>
        <w:bottom w:val="none" w:sz="0" w:space="0" w:color="auto"/>
        <w:right w:val="none" w:sz="0" w:space="0" w:color="auto"/>
      </w:divBdr>
    </w:div>
    <w:div w:id="797065438">
      <w:bodyDiv w:val="1"/>
      <w:marLeft w:val="0"/>
      <w:marRight w:val="0"/>
      <w:marTop w:val="0"/>
      <w:marBottom w:val="0"/>
      <w:divBdr>
        <w:top w:val="none" w:sz="0" w:space="0" w:color="auto"/>
        <w:left w:val="none" w:sz="0" w:space="0" w:color="auto"/>
        <w:bottom w:val="none" w:sz="0" w:space="0" w:color="auto"/>
        <w:right w:val="none" w:sz="0" w:space="0" w:color="auto"/>
      </w:divBdr>
    </w:div>
    <w:div w:id="1283147854">
      <w:bodyDiv w:val="1"/>
      <w:marLeft w:val="0"/>
      <w:marRight w:val="0"/>
      <w:marTop w:val="0"/>
      <w:marBottom w:val="0"/>
      <w:divBdr>
        <w:top w:val="none" w:sz="0" w:space="0" w:color="auto"/>
        <w:left w:val="none" w:sz="0" w:space="0" w:color="auto"/>
        <w:bottom w:val="none" w:sz="0" w:space="0" w:color="auto"/>
        <w:right w:val="none" w:sz="0" w:space="0" w:color="auto"/>
      </w:divBdr>
      <w:divsChild>
        <w:div w:id="1660114798">
          <w:marLeft w:val="0"/>
          <w:marRight w:val="0"/>
          <w:marTop w:val="0"/>
          <w:marBottom w:val="0"/>
          <w:divBdr>
            <w:top w:val="none" w:sz="0" w:space="0" w:color="auto"/>
            <w:left w:val="none" w:sz="0" w:space="0" w:color="auto"/>
            <w:bottom w:val="none" w:sz="0" w:space="0" w:color="auto"/>
            <w:right w:val="none" w:sz="0" w:space="0" w:color="auto"/>
          </w:divBdr>
        </w:div>
        <w:div w:id="988480701">
          <w:marLeft w:val="0"/>
          <w:marRight w:val="0"/>
          <w:marTop w:val="0"/>
          <w:marBottom w:val="0"/>
          <w:divBdr>
            <w:top w:val="none" w:sz="0" w:space="0" w:color="auto"/>
            <w:left w:val="none" w:sz="0" w:space="0" w:color="auto"/>
            <w:bottom w:val="none" w:sz="0" w:space="0" w:color="auto"/>
            <w:right w:val="none" w:sz="0" w:space="0" w:color="auto"/>
          </w:divBdr>
        </w:div>
        <w:div w:id="1246525671">
          <w:marLeft w:val="0"/>
          <w:marRight w:val="0"/>
          <w:marTop w:val="0"/>
          <w:marBottom w:val="0"/>
          <w:divBdr>
            <w:top w:val="none" w:sz="0" w:space="0" w:color="auto"/>
            <w:left w:val="none" w:sz="0" w:space="0" w:color="auto"/>
            <w:bottom w:val="none" w:sz="0" w:space="0" w:color="auto"/>
            <w:right w:val="none" w:sz="0" w:space="0" w:color="auto"/>
          </w:divBdr>
        </w:div>
        <w:div w:id="1608153799">
          <w:marLeft w:val="0"/>
          <w:marRight w:val="0"/>
          <w:marTop w:val="0"/>
          <w:marBottom w:val="0"/>
          <w:divBdr>
            <w:top w:val="none" w:sz="0" w:space="0" w:color="auto"/>
            <w:left w:val="none" w:sz="0" w:space="0" w:color="auto"/>
            <w:bottom w:val="none" w:sz="0" w:space="0" w:color="auto"/>
            <w:right w:val="none" w:sz="0" w:space="0" w:color="auto"/>
          </w:divBdr>
        </w:div>
      </w:divsChild>
    </w:div>
    <w:div w:id="13197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80611-C18C-4936-9A3A-33CFEA93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5083</Words>
  <Characters>28979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Уралэнергосбыт</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Ермолин Алексей Петрович</dc:creator>
  <cp:keywords/>
  <dc:description/>
  <cp:lastModifiedBy>Ермолин Алексей Петрович</cp:lastModifiedBy>
  <cp:revision>2</cp:revision>
  <dcterms:created xsi:type="dcterms:W3CDTF">2026-04-03T10:39:00Z</dcterms:created>
  <dcterms:modified xsi:type="dcterms:W3CDTF">2026-04-03T10:39:00Z</dcterms:modified>
</cp:coreProperties>
</file>